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b w:val="false"/>
          <w:b w:val="false"/>
          <w:bCs/>
          <w:sz w:val="16"/>
          <w:szCs w:val="16"/>
        </w:rPr>
      </w:pPr>
      <w:r>
        <w:rPr/>
        <w:t xml:space="preserve">ORÇAMENTO </w:t>
      </w:r>
      <w:r>
        <w:rPr>
          <w:b w:val="false"/>
          <w:bCs/>
          <w:sz w:val="16"/>
          <w:szCs w:val="16"/>
        </w:rPr>
        <w:t>(</w:t>
      </w:r>
      <w:r>
        <w:rPr>
          <w:b w:val="false"/>
          <w:bCs/>
          <w:sz w:val="16"/>
          <w:szCs w:val="16"/>
        </w:rPr>
        <w:t>470/2025)</w:t>
      </w:r>
    </w:p>
    <w:p>
      <w:pPr>
        <w:pStyle w:val="Ttulo1"/>
        <w:rPr/>
      </w:pPr>
      <w:r>
        <w:rPr/>
        <w:t>Dados da empresa: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Proponente: 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Endereço: 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Cidade: ..................................Estado:................CEP:............................Telefone:....................................................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CNPJ: ………………................……Insc. Estadual: ..................... Insc. Municipal:...................................................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E-mail:  ...............................................................................................................Contato:........................................</w:t>
      </w:r>
    </w:p>
    <w:p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Dos preços: </w:t>
      </w:r>
      <w:bookmarkStart w:id="0" w:name="_Toc383530248"/>
      <w:bookmarkEnd w:id="0"/>
    </w:p>
    <w:tbl>
      <w:tblPr>
        <w:tblW w:w="907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"/>
        <w:gridCol w:w="3392"/>
        <w:gridCol w:w="1079"/>
        <w:gridCol w:w="1309"/>
        <w:gridCol w:w="1245"/>
        <w:gridCol w:w="1196"/>
      </w:tblGrid>
      <w:tr>
        <w:trPr>
          <w:trHeight w:val="42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Item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Especificação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Unid.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pt-BR"/>
              </w:rPr>
              <w:t>QUANT. MÍN./ MÁX.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Valor Unit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 xml:space="preserve">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Valor     Total</w:t>
            </w:r>
          </w:p>
        </w:tc>
      </w:tr>
      <w:tr>
        <w:trPr>
          <w:trHeight w:val="69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CÓPIAS DE CHAVES COMUM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Un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30/120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>
          <w:trHeight w:val="59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76"/>
              <w:ind w:hanging="0"/>
              <w:jc w:val="both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CÓPIAS DE CHAVES TETRA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</w:rPr>
              <w:t>Un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5/35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  <w:tr>
        <w:trPr>
          <w:trHeight w:val="59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</w:rPr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 xml:space="preserve">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Total Geral . . . . . . . . . . . . . . .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cs="Calibri" w:asciiTheme="minorHAnsi" w:cstheme="minorHAnsi" w:hAnsiTheme="minorHAnsi"/>
                <w:sz w:val="22"/>
              </w:rPr>
            </w:pPr>
            <w:r>
              <w:rPr>
                <w:rFonts w:cs="Calibri" w:cstheme="minorHAnsi" w:ascii="Calibri" w:hAnsi="Calibri"/>
                <w:sz w:val="22"/>
              </w:rPr>
            </w:r>
          </w:p>
        </w:tc>
      </w:tr>
    </w:tbl>
    <w:p>
      <w:pPr>
        <w:pStyle w:val="Corpodotextorecuado"/>
        <w:ind w:hanging="0"/>
        <w:rPr>
          <w:rFonts w:ascii="Arial" w:hAnsi="Arial" w:cs="Arial"/>
          <w:b/>
          <w:b/>
          <w:i w:val="false"/>
          <w:i w:val="false"/>
          <w:iCs/>
          <w:sz w:val="20"/>
          <w:szCs w:val="20"/>
        </w:rPr>
      </w:pPr>
      <w:r>
        <w:rPr>
          <w:rFonts w:cs="Times New Roman" w:ascii="Arial" w:hAnsi="Arial"/>
          <w:b/>
          <w:i w:val="false"/>
          <w:iCs/>
          <w:sz w:val="20"/>
          <w:szCs w:val="24"/>
          <w:u w:val="single"/>
        </w:rPr>
        <w:t>OBS.</w:t>
      </w:r>
      <w:r>
        <w:rPr>
          <w:rFonts w:cs="Times New Roman" w:ascii="Arial" w:hAnsi="Arial"/>
          <w:b/>
          <w:i w:val="false"/>
          <w:iCs/>
          <w:sz w:val="20"/>
          <w:szCs w:val="24"/>
        </w:rPr>
        <w:t>: Termo de Referência para maiores esclarecimentos em anexo</w:t>
      </w:r>
      <w:r>
        <w:rPr>
          <w:rFonts w:cs="Times New Roman" w:ascii="Arial" w:hAnsi="Arial"/>
          <w:b/>
          <w:i w:val="false"/>
          <w:iCs/>
          <w:sz w:val="20"/>
          <w:szCs w:val="20"/>
        </w:rPr>
        <w:t>.</w:t>
      </w:r>
    </w:p>
    <w:p>
      <w:pPr>
        <w:pStyle w:val="Corpodotextorecuado"/>
        <w:ind w:hanging="0"/>
        <w:rPr>
          <w:rFonts w:ascii="Arial" w:hAnsi="Arial" w:cs="Arial"/>
          <w:bCs/>
          <w:i w:val="false"/>
          <w:i w:val="false"/>
          <w:iCs/>
          <w:sz w:val="20"/>
          <w:szCs w:val="20"/>
        </w:rPr>
      </w:pPr>
      <w:r>
        <w:rPr>
          <w:rFonts w:cs="Arial" w:ascii="Arial" w:hAnsi="Arial"/>
          <w:b/>
          <w:i w:val="false"/>
          <w:iCs/>
          <w:sz w:val="20"/>
          <w:szCs w:val="20"/>
        </w:rPr>
        <w:tab/>
      </w:r>
      <w:r>
        <w:rPr>
          <w:rFonts w:cs="Arial" w:ascii="Arial" w:hAnsi="Arial"/>
          <w:bCs/>
          <w:i w:val="false"/>
          <w:iCs/>
          <w:sz w:val="20"/>
          <w:szCs w:val="20"/>
        </w:rPr>
        <w:t>Os produtos deverão ser entregues de forma parcelada conforme Termo de Referência.</w:t>
      </w:r>
    </w:p>
    <w:p>
      <w:pPr>
        <w:pStyle w:val="Normal"/>
        <w:ind w:hanging="0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 xml:space="preserve">            </w:t>
      </w:r>
      <w:r>
        <w:rPr>
          <w:rFonts w:cs="Arial" w:ascii="Arial" w:hAnsi="Arial"/>
          <w:b/>
          <w:iCs/>
          <w:sz w:val="20"/>
          <w:szCs w:val="20"/>
        </w:rPr>
        <w:t>Para tanto, nos propomos a fornecer os materiais / executar os serviços pelos preços unitários constantes da planilha de quantitativos e preço global de: R$_________________________ (____________________________________________________).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Declaro que os serviços e materiais oferecidos nesta </w:t>
      </w:r>
      <w:r>
        <w:rPr>
          <w:rFonts w:cs="Arial" w:ascii="Arial" w:hAnsi="Arial"/>
          <w:b/>
          <w:i/>
          <w:sz w:val="20"/>
          <w:szCs w:val="20"/>
        </w:rPr>
        <w:t xml:space="preserve">Proposta Comercial proc. </w:t>
      </w:r>
      <w:r>
        <w:rPr>
          <w:rFonts w:cs="Arial" w:ascii="Arial" w:hAnsi="Arial"/>
          <w:b/>
          <w:i/>
          <w:sz w:val="20"/>
          <w:szCs w:val="20"/>
        </w:rPr>
        <w:t>470/2025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atendem as especificações mínimas solicitadas e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que nos responsabilizamos pelos dados fornecidos a CÂMARA MUNICIPAL DE RESENDE – CMR/RJ, assim como por sua fidedignidade.</w:t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Carimbo CNPJ</w:t>
      </w:r>
    </w:p>
    <w:p>
      <w:pPr>
        <w:pStyle w:val="Normal"/>
        <w:ind w:hanging="0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-1941830</wp:posOffset>
                </wp:positionH>
                <wp:positionV relativeFrom="paragraph">
                  <wp:posOffset>125095</wp:posOffset>
                </wp:positionV>
                <wp:extent cx="1981835" cy="119126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981080" cy="1190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-152.9pt;margin-top:9.85pt;width:155.95pt;height:93.7pt;mso-wrap-style:none;v-text-anchor:middle">
                <v:fill o:detectmouseclick="t" type="solid" color2="black"/>
                <v:stroke color="black" joinstyle="round" endcap="flat"/>
                <w10:wrap type="none"/>
              </v:round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i/>
          <w:iCs/>
          <w:sz w:val="22"/>
        </w:rPr>
        <w:t xml:space="preserve">                                        </w:t>
      </w:r>
      <w:r>
        <w:rPr>
          <w:rFonts w:cs="Calibri" w:ascii="Calibri" w:hAnsi="Calibri" w:asciiTheme="minorHAnsi" w:cstheme="minorHAnsi" w:hAnsiTheme="minorHAnsi"/>
          <w:i/>
          <w:iCs/>
          <w:sz w:val="22"/>
        </w:rPr>
        <w:t>Data:   _______/____/________</w:t>
      </w:r>
      <w:r>
        <mc:AlternateContent>
          <mc:Choice Requires="wps">
            <w:drawing>
              <wp:anchor behindDoc="0" distT="0" distB="0" distL="112395" distR="112395" simplePos="0" locked="0" layoutInCell="0" allowOverlap="1" relativeHeight="4">
                <wp:simplePos x="0" y="0"/>
                <wp:positionH relativeFrom="column">
                  <wp:posOffset>-105410</wp:posOffset>
                </wp:positionH>
                <wp:positionV relativeFrom="paragraph">
                  <wp:posOffset>163830</wp:posOffset>
                </wp:positionV>
                <wp:extent cx="1943100" cy="113855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385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ind w:hanging="0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 xml:space="preserve">          </w:t>
                            </w: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53pt;height:89.65pt;mso-wrap-distance-left:8.85pt;mso-wrap-distance-right:8.85pt;mso-wrap-distance-top:0pt;mso-wrap-distance-bottom:0pt;margin-top:12.9pt;mso-position-vertical-relative:text;margin-left:-8.3pt;mso-position-horizontal-relative:text"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ind w:hanging="0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bCs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color w:val="000000"/>
                          <w:shd w:val="pct15" w:color="auto" w:fill="FFFFFF"/>
                        </w:rPr>
                        <w:t xml:space="preserve">          </w:t>
                      </w: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  <w:i/>
          <w:i/>
          <w:iCs/>
          <w:sz w:val="22"/>
        </w:rPr>
      </w:pPr>
      <w:r>
        <w:rPr>
          <w:rFonts w:cs="Calibri" w:cstheme="minorHAnsi" w:ascii="Calibri" w:hAnsi="Calibri"/>
          <w:i/>
          <w:iCs/>
          <w:sz w:val="22"/>
        </w:rPr>
      </w:r>
    </w:p>
    <w:p>
      <w:pPr>
        <w:pStyle w:val="Normal"/>
        <w:spacing w:before="0" w:after="120"/>
        <w:contextualSpacing/>
        <w:jc w:val="left"/>
        <w:rPr>
          <w:sz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</w:rPr>
        <w:t>Assinatura:_____________________________</w:t>
        <w:tab/>
        <w:tab/>
        <w:tab/>
        <w:tab/>
        <w:t xml:space="preserve">                Carimbo ou Nome Legível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57" w:top="2966" w:footer="57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20"/>
      <w:contextualSpacing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8519735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1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1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61050416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1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1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contextualSpacing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3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>
      <w:r>
        <w:rPr>
          <w:rStyle w:val="LinkdaInternet"/>
          <w:rFonts w:ascii="Arial" w:hAnsi="Arial"/>
          <w:bCs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4" name="Imagem 6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6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rStyle w:val="LinkdaInternet"/>
        <w:rFonts w:ascii="Arial" w:hAnsi="Arial"/>
        <w:bCs/>
        <w:sz w:val="20"/>
        <w:szCs w:val="20"/>
      </w:rPr>
      <w:t>compras@cmresende.rj.gov.br</w:t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5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>
      <w:r>
        <w:rPr>
          <w:rStyle w:val="LinkdaInternet"/>
          <w:rFonts w:ascii="Arial" w:hAnsi="Arial"/>
          <w:bCs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2383155</wp:posOffset>
            </wp:positionH>
            <wp:positionV relativeFrom="margin">
              <wp:posOffset>-1770380</wp:posOffset>
            </wp:positionV>
            <wp:extent cx="652145" cy="648970"/>
            <wp:effectExtent l="0" t="0" r="0" b="0"/>
            <wp:wrapNone/>
            <wp:docPr id="6" name="Imagem 6" descr="C:\Users\Public\Pictures\CMR\Brasões, logos e etiquetas\BrasãoResende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C:\Users\Public\Pictures\CMR\Brasões, logos e etiquetas\BrasãoResendeNovo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hyperlink>
    <w:r>
      <w:rPr>
        <w:rStyle w:val="LinkdaInternet"/>
        <w:rFonts w:ascii="Arial" w:hAnsi="Arial"/>
        <w:bCs/>
        <w:sz w:val="20"/>
        <w:szCs w:val="20"/>
      </w:rPr>
      <w:t>compras@cmresende.rj.gov.br</w:t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Rule="auto" w:line="240"/>
      <w:ind w:hanging="0"/>
      <w:outlineLvl w:val="0"/>
    </w:pPr>
    <w:rPr>
      <w:rFonts w:ascii="Arial" w:hAnsi="Arial" w:eastAsia="" w:cs="Arial" w:eastAsiaTheme="majorEastAsia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>
    <w:name w:val="Link da Internet"/>
    <w:basedOn w:val="DefaultParagraphFont"/>
    <w:uiPriority w:val="99"/>
    <w:unhideWhenUsed/>
    <w:rsid w:val="005b26d4"/>
    <w:rPr>
      <w:color w:val="0000FF" w:themeColor="hyperlink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43011"/>
    <w:rPr>
      <w:rFonts w:ascii="Arial" w:hAnsi="Arial" w:eastAsia="" w:cs="Arial" w:eastAsiaTheme="majorEastAsia"/>
      <w:b/>
      <w:bCs/>
      <w:sz w:val="24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216c9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032040"/>
    <w:rPr>
      <w:rFonts w:ascii="Arial" w:hAnsi="Arial" w:eastAsia="" w:cs="Arial" w:eastAsiaTheme="majorEastAsia"/>
      <w:b/>
      <w:i/>
      <w:iCs/>
      <w:sz w:val="22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ascii="Arial" w:hAnsi="Arial" w:eastAsia="" w:cs="Arial" w:eastAsiaTheme="majorEastAsia"/>
      <w:b/>
      <w:i/>
      <w:iCs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ProjetoBsico" w:customStyle="1">
    <w:name w:val="Projeto Básico"/>
    <w:basedOn w:val="Rodap"/>
    <w:next w:val="Annotationsubject"/>
    <w:qFormat/>
    <w:pPr>
      <w:tabs>
        <w:tab w:val="clear" w:pos="4252"/>
        <w:tab w:val="clear" w:pos="8504"/>
      </w:tabs>
      <w:spacing w:before="360" w:after="120"/>
      <w:ind w:hanging="0"/>
      <w:contextualSpacing/>
      <w:outlineLvl w:val="0"/>
    </w:pPr>
    <w:rPr>
      <w:rFonts w:ascii="Calibri" w:hAnsi="Calibri" w:eastAsia="Times New Roman" w:cs="Calibri" w:asciiTheme="minorHAnsi" w:cstheme="minorHAnsi" w:hAnsiTheme="minorHAnsi"/>
      <w:sz w:val="22"/>
      <w:lang w:val="en-US" w:eastAsia="pt-BR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andard" w:customStyle="1">
    <w:name w:val="Standard"/>
    <w:qFormat/>
    <w:rsid w:val="00fd13ae"/>
    <w:pPr>
      <w:widowControl/>
      <w:bidi w:val="0"/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en-US"/>
    </w:rPr>
  </w:style>
  <w:style w:type="paragraph" w:styleId="Normal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pras@cmresende.rj.gov.br" TargetMode="External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pras@cmresende.rj.gov.br" TargetMode="External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LibreOffice/7.2.7.2$Windows_X86_64 LibreOffice_project/8d71d29d553c0f7dcbfa38fbfda25ee34cce99a2</Application>
  <AppVersion>15.0000</AppVersion>
  <DocSecurity>0</DocSecurity>
  <Pages>1</Pages>
  <Words>206</Words>
  <Characters>1941</Characters>
  <CharactersWithSpaces>2256</CharactersWithSpaces>
  <Paragraphs>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2018-04-18T15:58:00Z</dcterms:created>
  <dc:creator>Helenice Barreto</dc:creator>
  <dc:description/>
  <dc:language>pt-BR</dc:language>
  <cp:lastModifiedBy/>
  <cp:lastPrinted>2015-04-13T19:47:00Z</cp:lastPrinted>
  <dcterms:modified xsi:type="dcterms:W3CDTF">2025-09-09T16:06:33Z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