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 w:val="false"/>
          <w:b w:val="false"/>
          <w:bCs/>
          <w:sz w:val="16"/>
          <w:szCs w:val="16"/>
        </w:rPr>
      </w:pPr>
      <w:r>
        <w:rPr>
          <w:b w:val="false"/>
          <w:bCs/>
          <w:sz w:val="16"/>
          <w:szCs w:val="16"/>
        </w:rPr>
      </w:r>
    </w:p>
    <w:p>
      <w:pPr>
        <w:pStyle w:val="Ttulododocumento"/>
        <w:rPr>
          <w:b w:val="false"/>
          <w:b w:val="false"/>
          <w:bCs/>
          <w:sz w:val="16"/>
          <w:szCs w:val="16"/>
        </w:rPr>
      </w:pPr>
      <w:r>
        <w:rPr/>
        <w:t>ORÇAMENTO</w:t>
      </w:r>
      <w:r>
        <w:rPr>
          <w:b w:val="false"/>
          <w:bCs/>
          <w:sz w:val="16"/>
          <w:szCs w:val="16"/>
        </w:rPr>
        <w:t>(</w:t>
      </w:r>
      <w:r>
        <w:rPr>
          <w:b w:val="false"/>
          <w:bCs/>
          <w:sz w:val="16"/>
          <w:szCs w:val="16"/>
        </w:rPr>
        <w:t>478/</w:t>
      </w:r>
      <w:r>
        <w:rPr>
          <w:b w:val="false"/>
          <w:bCs/>
          <w:sz w:val="16"/>
          <w:szCs w:val="16"/>
        </w:rPr>
        <w:t>025)</w:t>
      </w:r>
    </w:p>
    <w:p>
      <w:pPr>
        <w:pStyle w:val="Ttulo1"/>
        <w:rPr/>
      </w:pPr>
      <w:r>
        <w:rPr/>
        <w:t>Dados da empresa: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Proponente: 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Endereço: 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Cidade: ..................................Estado:................CEP:............................Telefone:....................................................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CNPJ: ………………................……Insc. Estadual: ..................... Insc. Municipal:...................................................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E-mail:  ...............................................................................................................Contato:........................................</w:t>
      </w:r>
    </w:p>
    <w:p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Dos preços: </w:t>
      </w:r>
      <w:bookmarkStart w:id="0" w:name="_Toc383530248"/>
      <w:bookmarkEnd w:id="0"/>
    </w:p>
    <w:tbl>
      <w:tblPr>
        <w:tblW w:w="9351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0"/>
        <w:gridCol w:w="3921"/>
        <w:gridCol w:w="894"/>
        <w:gridCol w:w="1020"/>
        <w:gridCol w:w="1410"/>
        <w:gridCol w:w="1476"/>
      </w:tblGrid>
      <w:tr>
        <w:trPr>
          <w:trHeight w:val="31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Item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Objeto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UN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Quant.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Unitário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Total</w:t>
            </w:r>
          </w:p>
        </w:tc>
      </w:tr>
      <w:tr>
        <w:trPr>
          <w:trHeight w:val="357" w:hRule="atLeast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000000" w:fill="E7E6E6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1"/>
              <w:spacing w:lineRule="auto" w:line="276" w:before="100" w:after="0"/>
              <w:jc w:val="both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highlight w:val="none"/>
                <w:shd w:fill="CCCCCC" w:val="clear"/>
                <w:lang w:eastAsia="pt-BR" w:bidi="ar-SA"/>
              </w:rPr>
            </w:pPr>
            <w:r>
              <w:rPr>
                <w:rFonts w:eastAsia="Times New Roman" w:cs="Calibri" w:ascii="Calibri" w:hAnsi="Calibri"/>
                <w:bCs/>
                <w:color w:val="000000"/>
                <w:kern w:val="0"/>
                <w:sz w:val="20"/>
                <w:szCs w:val="20"/>
                <w:shd w:fill="CCCCCC" w:val="clear"/>
                <w:lang w:eastAsia="pt-BR" w:bidi="ar-SA"/>
              </w:rPr>
              <w:t>ABAFADOR DE RUIDOS</w:t>
            </w:r>
          </w:p>
          <w:p>
            <w:pPr>
              <w:pStyle w:val="Normal1"/>
              <w:spacing w:lineRule="auto" w:line="276" w:before="100" w:after="0"/>
              <w:jc w:val="both"/>
              <w:textAlignment w:val="auto"/>
              <w:rPr>
                <w:rFonts w:ascii="Calibri" w:hAnsi="Calibri" w:eastAsia="Times New Roman" w:cs="Calibri"/>
                <w:bCs/>
                <w:color w:val="000000"/>
                <w:kern w:val="0"/>
                <w:sz w:val="20"/>
                <w:szCs w:val="20"/>
                <w:highlight w:val="none"/>
                <w:shd w:fill="CCCCCC" w:val="clear"/>
                <w:lang w:eastAsia="pt-BR" w:bidi="ar-SA"/>
              </w:rPr>
            </w:pPr>
            <w:r>
              <w:rPr>
                <w:rFonts w:eastAsia="Times New Roman" w:cs="Calibri" w:ascii="Calibri" w:hAnsi="Calibri"/>
                <w:bCs/>
                <w:color w:val="000000"/>
                <w:kern w:val="0"/>
                <w:sz w:val="20"/>
                <w:szCs w:val="20"/>
                <w:shd w:fill="CCCCCC" w:val="clear"/>
                <w:lang w:eastAsia="pt-BR" w:bidi="ar-SA"/>
              </w:rPr>
              <w:t>abafador de ruídos com as seguintes especificações: modelo personalizado sinalização visual (como etiquetas, cores padronizadas etc.), oferecendo alta atenuação de ruído com no mínimo 22db, Peso: 0.200 Kg (aproximadamente), proteção confortável, com ajuste de altura, haste acima da cabeça com material resistente, ajuste do arco, protetor tipo concha.</w:t>
            </w:r>
          </w:p>
          <w:p>
            <w:pPr>
              <w:pStyle w:val="Normal1"/>
              <w:widowControl w:val="false"/>
              <w:spacing w:lineRule="auto" w:line="276" w:before="100" w:after="0"/>
              <w:ind w:hanging="0"/>
              <w:jc w:val="both"/>
              <w:textAlignment w:val="auto"/>
              <w:rPr>
                <w:rFonts w:ascii="Calibri" w:hAnsi="Calibri" w:eastAsia="Calibri" w:cs="Calibri"/>
                <w:sz w:val="22"/>
                <w:szCs w:val="20"/>
                <w:lang w:eastAsia="en-US" w:bidi="ar-SA"/>
              </w:rPr>
            </w:pPr>
            <w:r>
              <w:rPr>
                <w:rStyle w:val="Fontepargpadro"/>
                <w:rFonts w:eastAsia="Times New Roman" w:cs="Calibri" w:ascii="Calibri" w:hAnsi="Calibri"/>
                <w:bCs/>
                <w:color w:val="000000"/>
                <w:kern w:val="0"/>
                <w:sz w:val="20"/>
                <w:szCs w:val="20"/>
                <w:shd w:fill="CCCCCC" w:val="clear"/>
                <w:lang w:eastAsia="pt-BR" w:bidi="ar-SA"/>
              </w:rPr>
              <w:t>Cada pacote deverá conter uma unidade, e o produto não deverá funcionar com bateria ou pilha.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000000" w:fill="E7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 w:bidi="ar-SA"/>
              </w:rPr>
              <w:t>UN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000000" w:fill="E7E6E6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 w:bidi="ar-SA"/>
              </w:rPr>
              <w:t>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000000" w:fill="E7E6E6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pt-BR" w:bidi="ar-SA"/>
              </w:rPr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E7E6E6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pt-BR" w:bidi="ar-SA"/>
              </w:rPr>
            </w:r>
          </w:p>
        </w:tc>
      </w:tr>
      <w:tr>
        <w:trPr>
          <w:trHeight w:val="300" w:hRule="atLeast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E7E6E6" w:fill="E7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18"/>
                <w:szCs w:val="18"/>
                <w:lang w:eastAsia="pt-BR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18"/>
                <w:szCs w:val="18"/>
                <w:lang w:eastAsia="pt-BR" w:bidi="ar-SA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18"/>
                <w:szCs w:val="18"/>
                <w:lang w:eastAsia="pt-BR" w:bidi="ar-SA"/>
              </w:rPr>
              <w:t>T O T A L ................................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000000" w:fill="E7E6E6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 w:val="false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pt-BR" w:bidi="ar-SA"/>
              </w:rPr>
            </w:r>
          </w:p>
        </w:tc>
      </w:tr>
    </w:tbl>
    <w:p>
      <w:pPr>
        <w:pStyle w:val="Corpodotextorecuado"/>
        <w:spacing w:lineRule="auto" w:line="276" w:before="0" w:after="0"/>
        <w:ind w:hanging="0"/>
        <w:contextualSpacing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bidi="ar-SA"/>
        </w:rPr>
        <w:t xml:space="preserve">Obs.: </w:t>
      </w:r>
      <w:r>
        <w:rPr>
          <w:rFonts w:cs="Arial" w:ascii="Arial" w:hAnsi="Arial"/>
          <w:b/>
          <w:bCs/>
          <w:color w:val="000000"/>
          <w:sz w:val="20"/>
          <w:szCs w:val="20"/>
          <w:u w:val="single"/>
          <w:lang w:bidi="ar-SA"/>
        </w:rPr>
        <w:t>Termo de Referência em anexo para maiores esclarecimentos.</w:t>
      </w:r>
    </w:p>
    <w:p>
      <w:pPr>
        <w:pStyle w:val="Corpodotextorecuado"/>
        <w:spacing w:lineRule="auto" w:line="276" w:before="0" w:after="0"/>
        <w:ind w:hanging="0"/>
        <w:contextualSpacing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76"/>
        <w:ind w:firstLine="708"/>
        <w:rPr>
          <w:rFonts w:ascii="Arial" w:hAnsi="Arial" w:cs="Arial"/>
          <w:b/>
          <w:b/>
          <w:i/>
          <w:i/>
          <w:iCs/>
          <w:sz w:val="18"/>
          <w:szCs w:val="18"/>
        </w:rPr>
      </w:pPr>
      <w:r>
        <w:rPr>
          <w:rFonts w:cs="Arial" w:ascii="Arial" w:hAnsi="Arial"/>
          <w:b/>
          <w:iCs/>
          <w:sz w:val="18"/>
          <w:szCs w:val="18"/>
        </w:rPr>
        <w:t>Para tanto, nos propomos a fornecer os materiais / executar os serviços pelos preços unitários constantes da planilha de quantitativos e preço global de: R$_________________________ (____________________________________________________).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Declaro que os serviços e materiais oferecidos nesta </w:t>
      </w:r>
      <w:r>
        <w:rPr>
          <w:rFonts w:cs="Arial" w:ascii="Arial" w:hAnsi="Arial"/>
          <w:b/>
          <w:i/>
          <w:sz w:val="18"/>
          <w:szCs w:val="18"/>
        </w:rPr>
        <w:t xml:space="preserve">Proposta Comercial proc. </w:t>
      </w:r>
      <w:r>
        <w:rPr>
          <w:rFonts w:cs="Arial" w:ascii="Arial" w:hAnsi="Arial"/>
          <w:b/>
          <w:i/>
          <w:sz w:val="18"/>
          <w:szCs w:val="18"/>
        </w:rPr>
        <w:t>478</w:t>
      </w:r>
      <w:r>
        <w:rPr>
          <w:rFonts w:cs="Arial" w:ascii="Arial" w:hAnsi="Arial"/>
          <w:b/>
          <w:bCs/>
          <w:i/>
          <w:sz w:val="18"/>
          <w:szCs w:val="18"/>
        </w:rPr>
        <w:t>/2025</w:t>
      </w:r>
      <w:r>
        <w:rPr>
          <w:rFonts w:cs="Arial" w:ascii="Arial" w:hAnsi="Arial"/>
          <w:b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atendem as especificações mínimas solicitadas e</w:t>
      </w:r>
      <w:r>
        <w:rPr>
          <w:rFonts w:cs="Arial" w:ascii="Arial" w:hAnsi="Arial"/>
          <w:b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estão de acordo com todas as normas e disposições dos órgãos reguladores vigentes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que nos responsabilizamos pelos dados fornecidos a CÂMARA MUNICIPAL DE RESENDE – CMR/RJ, assim como por sua fidedignidade.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443865</wp:posOffset>
                </wp:positionH>
                <wp:positionV relativeFrom="paragraph">
                  <wp:posOffset>99695</wp:posOffset>
                </wp:positionV>
                <wp:extent cx="2400935" cy="106743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106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CARIMBO CNPJ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34.95pt;margin-top:7.85pt;width:188.95pt;height:83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sz w:val="18"/>
                          <w:szCs w:val="18"/>
                        </w:rPr>
                        <w:t>CARIMBO CNPJ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</w:rPr>
        <w:t xml:space="preserve">                    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</w:rPr>
        <w:t xml:space="preserve">                    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cstheme="minorHAnsi" w:ascii="Calibri" w:hAnsi="Calibri"/>
          <w:i/>
          <w:iCs/>
          <w:sz w:val="22"/>
        </w:rPr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cstheme="minorHAnsi" w:ascii="Calibri" w:hAnsi="Calibri"/>
          <w:i/>
          <w:iCs/>
          <w:sz w:val="22"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0"/>
          <w:szCs w:val="20"/>
        </w:rPr>
        <w:t>Data: ____/____/____</w:t>
        <w:tab/>
        <w:tab/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0"/>
          <w:szCs w:val="20"/>
        </w:rPr>
        <w:t>Assinatura:</w:t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 w:val="20"/>
          <w:szCs w:val="20"/>
        </w:rPr>
        <w:t>Carimbo ou Nome Legível:</w:t>
      </w:r>
    </w:p>
    <w:p>
      <w:pPr>
        <w:pStyle w:val="Normal"/>
        <w:ind w:hanging="0"/>
        <w:jc w:val="left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spacing w:before="0" w:after="120"/>
        <w:contextualSpacing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57" w:top="2966" w:footer="5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20"/>
      <w:contextualSpacing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2207498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1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14639569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1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contextualSpacing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3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3"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4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5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3"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6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Arial" w:hAnsi="Arial" w:eastAsia="" w:cs="Arial" w:eastAsiaTheme="majorEastAsia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>
    <w:name w:val="Link da Internet"/>
    <w:basedOn w:val="DefaultParagraphFont"/>
    <w:uiPriority w:val="99"/>
    <w:unhideWhenUsed/>
    <w:rsid w:val="005b26d4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43011"/>
    <w:rPr>
      <w:rFonts w:ascii="Arial" w:hAnsi="Arial" w:eastAsia="" w:cs="Arial" w:eastAsiaTheme="majorEastAsia"/>
      <w:b/>
      <w:bCs/>
      <w:sz w:val="24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216c9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032040"/>
    <w:rPr>
      <w:rFonts w:ascii="Arial" w:hAnsi="Arial" w:eastAsia="" w:cs="Arial" w:eastAsiaTheme="majorEastAsia"/>
      <w:b/>
      <w:i/>
      <w:iCs/>
      <w:sz w:val="22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Smbolosdenumerao" w:customStyle="1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ascii="Arial" w:hAnsi="Arial" w:eastAsia="" w:cs="Arial" w:eastAsiaTheme="majorEastAsia"/>
      <w:b/>
      <w:i/>
      <w:iCs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Calibri" w:hAnsi="Calibri" w:eastAsia="Times New Roman" w:cs="Calibri" w:asciiTheme="minorHAnsi" w:cstheme="minorHAnsi" w:hAnsiTheme="minorHAnsi"/>
      <w:sz w:val="22"/>
      <w:lang w:val="en-US" w:eastAsia="pt-BR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andard" w:customStyle="1">
    <w:name w:val="Standard"/>
    <w:qFormat/>
    <w:rsid w:val="00fd13ae"/>
    <w:pPr>
      <w:widowControl/>
      <w:suppressAutoHyphens w:val="true"/>
      <w:bidi w:val="0"/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en-US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paragraph" w:styleId="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ompras@cmresende.rj.gov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ompras@cmresende.rj.gov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LibreOffice/7.2.7.2$Windows_X86_64 LibreOffice_project/8d71d29d553c0f7dcbfa38fbfda25ee34cce99a2</Application>
  <AppVersion>15.0000</AppVersion>
  <Pages>2</Pages>
  <Words>266</Words>
  <Characters>2390</Characters>
  <CharactersWithSpaces>2891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2018-04-18T15:58:00Z</dcterms:created>
  <dc:creator>Helenice Barreto</dc:creator>
  <dc:description/>
  <dc:language>pt-BR</dc:language>
  <cp:lastModifiedBy/>
  <cp:lastPrinted>2015-04-13T19:47:00Z</cp:lastPrinted>
  <dcterms:modified xsi:type="dcterms:W3CDTF">2025-09-05T11:33:35Z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