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5EBC" w14:textId="3B4A0C15" w:rsidR="004D7E6F" w:rsidRDefault="00F52E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PROCESSO ADMINISTRATIVO</w:t>
      </w:r>
      <w:r>
        <w:rPr>
          <w:rFonts w:asciiTheme="minorHAnsi" w:hAnsiTheme="minorHAnsi" w:cstheme="minorHAnsi"/>
          <w:sz w:val="22"/>
          <w:szCs w:val="22"/>
        </w:rPr>
        <w:t xml:space="preserve">: Nº </w:t>
      </w:r>
      <w:r w:rsidR="00014F59">
        <w:rPr>
          <w:rFonts w:asciiTheme="minorHAnsi" w:hAnsiTheme="minorHAnsi" w:cstheme="minorHAnsi"/>
          <w:sz w:val="22"/>
          <w:szCs w:val="22"/>
        </w:rPr>
        <w:t>430</w:t>
      </w:r>
      <w:r>
        <w:rPr>
          <w:rFonts w:asciiTheme="minorHAnsi" w:hAnsiTheme="minorHAnsi" w:cstheme="minorHAnsi"/>
          <w:sz w:val="22"/>
          <w:szCs w:val="22"/>
        </w:rPr>
        <w:t>/2023</w:t>
      </w:r>
    </w:p>
    <w:p w14:paraId="0801F7D7" w14:textId="77777777" w:rsidR="004D7E6F" w:rsidRDefault="004D7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3F53AC" w14:textId="04B36DD8" w:rsidR="004D7E6F" w:rsidRDefault="00F52ECF" w:rsidP="005E4F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OBJETO:</w:t>
      </w:r>
      <w:r w:rsidR="005E4F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E4FA4">
        <w:rPr>
          <w:rFonts w:asciiTheme="minorHAnsi" w:hAnsiTheme="minorHAnsi" w:cstheme="minorHAnsi"/>
          <w:sz w:val="22"/>
          <w:szCs w:val="22"/>
        </w:rPr>
        <w:t>CONTRATAÇÃO DE EMPRESA ESPECIALIZADA EM INSTALAÇÃO, REALOCAÇÃO DE APARELHOS DE AR CONDICIONADO</w:t>
      </w:r>
      <w:r w:rsidR="00DF6EFE">
        <w:rPr>
          <w:rFonts w:asciiTheme="minorHAnsi" w:hAnsiTheme="minorHAnsi" w:cstheme="minorHAnsi"/>
          <w:sz w:val="22"/>
          <w:szCs w:val="22"/>
        </w:rPr>
        <w:t xml:space="preserve"> E SUBSTITUIÇÃO DE COMPRESSOR.</w:t>
      </w:r>
    </w:p>
    <w:p w14:paraId="44DC1371" w14:textId="77777777" w:rsidR="005E4FA4" w:rsidRDefault="005E4FA4" w:rsidP="005E4FA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79C2C1" w14:textId="77777777" w:rsidR="004D7E6F" w:rsidRDefault="00F52EC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TERMO DE REFERÊNCIA</w:t>
      </w:r>
    </w:p>
    <w:p w14:paraId="553134B6" w14:textId="77777777" w:rsidR="004D7E6F" w:rsidRDefault="004D7E6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C018B6" w14:textId="77777777" w:rsidR="004D7E6F" w:rsidRDefault="00F52E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ESPECIFICAÇÕES TÉCNICAS E </w:t>
      </w:r>
      <w:r>
        <w:rPr>
          <w:rFonts w:asciiTheme="minorHAnsi" w:eastAsia="Arial" w:hAnsiTheme="minorHAnsi" w:cstheme="minorHAnsi"/>
          <w:sz w:val="22"/>
          <w:szCs w:val="22"/>
        </w:rPr>
        <w:t>CONDIÇÕES</w:t>
      </w:r>
      <w:r>
        <w:rPr>
          <w:rFonts w:asciiTheme="minorHAnsi" w:hAnsiTheme="minorHAnsi" w:cstheme="minorHAnsi"/>
          <w:sz w:val="22"/>
          <w:szCs w:val="22"/>
        </w:rPr>
        <w:t xml:space="preserve"> DE FORNECIMENTO E EXECUÇÃO.</w:t>
      </w:r>
    </w:p>
    <w:p w14:paraId="7380DBDA" w14:textId="77777777" w:rsidR="004D7E6F" w:rsidRDefault="004D7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7F1CF4" w14:textId="77777777" w:rsidR="004D7E6F" w:rsidRDefault="00F52EC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1– DESCRIÇÃO</w:t>
      </w:r>
    </w:p>
    <w:p w14:paraId="74867FB3" w14:textId="77777777" w:rsidR="004D7E6F" w:rsidRDefault="004D7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DDE5AB" w14:textId="475FCA95" w:rsidR="004D7E6F" w:rsidRDefault="00F52ECF" w:rsidP="00F44CD9">
      <w:pPr>
        <w:pStyle w:val="PargrafodaLista"/>
      </w:pPr>
      <w:r w:rsidRPr="000117DC">
        <w:t>Constitui objeto deste certame a</w:t>
      </w:r>
      <w:r w:rsidR="000117DC" w:rsidRPr="000117DC">
        <w:t xml:space="preserve"> </w:t>
      </w:r>
      <w:r w:rsidR="000117DC">
        <w:rPr>
          <w:lang w:bidi="en-US"/>
        </w:rPr>
        <w:t>c</w:t>
      </w:r>
      <w:r w:rsidR="000117DC" w:rsidRPr="000117DC">
        <w:rPr>
          <w:lang w:bidi="en-US"/>
        </w:rPr>
        <w:t>ontratação de empresa especializada em instalação e realocação</w:t>
      </w:r>
      <w:r w:rsidR="000117DC">
        <w:rPr>
          <w:lang w:bidi="en-US"/>
        </w:rPr>
        <w:t xml:space="preserve"> </w:t>
      </w:r>
      <w:r w:rsidR="000117DC" w:rsidRPr="000117DC">
        <w:rPr>
          <w:lang w:bidi="en-US"/>
        </w:rPr>
        <w:t>(retirada e instalação) de</w:t>
      </w:r>
      <w:r w:rsidR="000117DC">
        <w:rPr>
          <w:lang w:bidi="en-US"/>
        </w:rPr>
        <w:t xml:space="preserve"> aparelhos de ar condicionado tipo split</w:t>
      </w:r>
      <w:r w:rsidR="000117DC" w:rsidRPr="000117DC">
        <w:rPr>
          <w:lang w:bidi="en-US"/>
        </w:rPr>
        <w:t xml:space="preserve">, com fornecimento de peças, </w:t>
      </w:r>
      <w:r w:rsidR="004F750B">
        <w:rPr>
          <w:lang w:bidi="en-US"/>
        </w:rPr>
        <w:t xml:space="preserve">insumos, </w:t>
      </w:r>
      <w:r w:rsidR="000117DC" w:rsidRPr="000117DC">
        <w:rPr>
          <w:lang w:bidi="en-US"/>
        </w:rPr>
        <w:t>equipamentos</w:t>
      </w:r>
      <w:r w:rsidR="000334AD">
        <w:rPr>
          <w:lang w:bidi="en-US"/>
        </w:rPr>
        <w:t xml:space="preserve"> e</w:t>
      </w:r>
      <w:r w:rsidR="000117DC" w:rsidRPr="000117DC">
        <w:rPr>
          <w:lang w:bidi="en-US"/>
        </w:rPr>
        <w:t xml:space="preserve"> </w:t>
      </w:r>
      <w:r w:rsidR="000334AD">
        <w:rPr>
          <w:lang w:bidi="en-US"/>
        </w:rPr>
        <w:t>mão de obra</w:t>
      </w:r>
      <w:r w:rsidR="00F44CD9">
        <w:rPr>
          <w:lang w:bidi="ar-SA"/>
        </w:rPr>
        <w:t xml:space="preserve">, bem como a substituição de dois compressores, </w:t>
      </w:r>
      <w:r w:rsidRPr="000117DC">
        <w:rPr>
          <w:lang w:bidi="ar-SA"/>
        </w:rPr>
        <w:t xml:space="preserve">a fim de atender as necessidades da </w:t>
      </w:r>
      <w:r w:rsidRPr="000117DC">
        <w:t>Câmara Municipal de Resende, conforme condições, quantidades e exigências estabelecidas neste instrumento.</w:t>
      </w:r>
    </w:p>
    <w:p w14:paraId="110422C3" w14:textId="77777777" w:rsidR="00DF6EFE" w:rsidRPr="000117DC" w:rsidRDefault="00DF6EFE" w:rsidP="00F44CD9">
      <w:pPr>
        <w:pStyle w:val="PargrafodaLista"/>
      </w:pPr>
    </w:p>
    <w:tbl>
      <w:tblPr>
        <w:tblStyle w:val="Tabelacomgrade"/>
        <w:tblW w:w="103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7229"/>
        <w:gridCol w:w="567"/>
        <w:gridCol w:w="851"/>
      </w:tblGrid>
      <w:tr w:rsidR="00350C98" w14:paraId="5019A7AF" w14:textId="77777777" w:rsidTr="002C70A6">
        <w:tc>
          <w:tcPr>
            <w:tcW w:w="710" w:type="dxa"/>
            <w:shd w:val="clear" w:color="auto" w:fill="E7E6E6" w:themeFill="background2"/>
          </w:tcPr>
          <w:p w14:paraId="69C0C3D6" w14:textId="22D7A46D" w:rsidR="00350C98" w:rsidRPr="000117DC" w:rsidRDefault="00350C98" w:rsidP="000117DC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7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92" w:type="dxa"/>
            <w:shd w:val="clear" w:color="auto" w:fill="E7E6E6" w:themeFill="background2"/>
          </w:tcPr>
          <w:p w14:paraId="0FB902E8" w14:textId="01CD826B" w:rsidR="00350C98" w:rsidRPr="000117DC" w:rsidRDefault="00350C98" w:rsidP="000117DC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CATMAT</w:t>
            </w:r>
          </w:p>
        </w:tc>
        <w:tc>
          <w:tcPr>
            <w:tcW w:w="7229" w:type="dxa"/>
            <w:tcBorders>
              <w:right w:val="nil"/>
            </w:tcBorders>
            <w:shd w:val="clear" w:color="auto" w:fill="E7E6E6" w:themeFill="background2"/>
          </w:tcPr>
          <w:p w14:paraId="2325C61B" w14:textId="5AD74683" w:rsidR="00350C98" w:rsidRPr="000117DC" w:rsidRDefault="00350C98" w:rsidP="000117DC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7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567" w:type="dxa"/>
            <w:shd w:val="clear" w:color="auto" w:fill="E7E6E6" w:themeFill="background2"/>
          </w:tcPr>
          <w:p w14:paraId="243AC5BA" w14:textId="34510630" w:rsidR="00350C98" w:rsidRPr="000117DC" w:rsidRDefault="00350C98" w:rsidP="000117DC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7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E7E6E6" w:themeFill="background2"/>
          </w:tcPr>
          <w:p w14:paraId="7DC02A09" w14:textId="4A85E508" w:rsidR="00350C98" w:rsidRPr="000334AD" w:rsidRDefault="00350C98" w:rsidP="000117DC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4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QUANT</w:t>
            </w:r>
          </w:p>
        </w:tc>
      </w:tr>
      <w:tr w:rsidR="00350C98" w14:paraId="2B5A1A4D" w14:textId="77777777" w:rsidTr="002C70A6">
        <w:tc>
          <w:tcPr>
            <w:tcW w:w="710" w:type="dxa"/>
          </w:tcPr>
          <w:p w14:paraId="449BE17E" w14:textId="72F3AF01" w:rsidR="00350C98" w:rsidRPr="000117DC" w:rsidRDefault="00350C98" w:rsidP="00350C9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6F0AD10" w14:textId="58ACB22B" w:rsidR="00350C98" w:rsidRPr="000334AD" w:rsidRDefault="000334AD" w:rsidP="000334AD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7229" w:type="dxa"/>
            <w:tcBorders>
              <w:right w:val="nil"/>
            </w:tcBorders>
          </w:tcPr>
          <w:p w14:paraId="54B98EA5" w14:textId="0D4DE4EF" w:rsidR="00350C98" w:rsidRPr="009448B1" w:rsidRDefault="000334AD" w:rsidP="000117DC">
            <w:pPr>
              <w:widowControl w:val="0"/>
              <w:spacing w:line="276" w:lineRule="auto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9448B1">
              <w:rPr>
                <w:rFonts w:asciiTheme="minorHAnsi" w:eastAsia="Arial" w:hAnsiTheme="minorHAnsi" w:cstheme="minorHAnsi"/>
                <w:sz w:val="18"/>
                <w:szCs w:val="18"/>
              </w:rPr>
              <w:t>CONTRATAÇÃO DE EMPRESA ESPECIALIZADA EM INSTALAÇÃO E REALOCAÇÃO (RETIRADA E INSTALAÇÃO) DE APARELHOS DE AR CONDICIONADO TIPO SPLIT, COM FORNECIMENTO DE PEÇAS, INSUMOS, EQUIPAMENTOS E PESSOAL, BEM COMO A SUBSTITUIÇÃO DE COMPRESSORES CONFORME RELAÇÃO ABAIXO:</w:t>
            </w:r>
          </w:p>
          <w:p w14:paraId="256CAC62" w14:textId="77777777" w:rsidR="00A42AB4" w:rsidRPr="009448B1" w:rsidRDefault="00A42AB4" w:rsidP="009448B1">
            <w:pPr>
              <w:widowControl w:val="0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14:paraId="41C708F4" w14:textId="4B10AEFB" w:rsidR="009448B1" w:rsidRDefault="009448B1" w:rsidP="009448B1">
            <w:pPr>
              <w:widowControl w:val="0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9448B1">
              <w:rPr>
                <w:rFonts w:asciiTheme="minorHAnsi" w:eastAsia="Arial" w:hAnsiTheme="minorHAnsi" w:cstheme="minorHAnsi"/>
                <w:sz w:val="16"/>
                <w:szCs w:val="16"/>
              </w:rPr>
              <w:t>- Instalação de 03 (três) aparelhos de ar condicionado 24.000 (vinte e quatro mil) btus, com fornecimento de material, insumos e mão de obra necessária.</w:t>
            </w:r>
          </w:p>
          <w:p w14:paraId="6E66763F" w14:textId="77777777" w:rsidR="009448B1" w:rsidRPr="009448B1" w:rsidRDefault="009448B1" w:rsidP="009448B1">
            <w:pPr>
              <w:widowControl w:val="0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14:paraId="22A5EB10" w14:textId="0E397E3B" w:rsidR="00350C98" w:rsidRPr="009448B1" w:rsidRDefault="009448B1" w:rsidP="009448B1">
            <w:pPr>
              <w:widowControl w:val="0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9448B1">
              <w:rPr>
                <w:rFonts w:asciiTheme="minorHAnsi" w:eastAsia="Arial" w:hAnsiTheme="minorHAnsi" w:cstheme="minorHAnsi"/>
                <w:sz w:val="16"/>
                <w:szCs w:val="16"/>
              </w:rPr>
              <w:t>- Realocação de 03 (três) aparelhos de ar condicionado de 12.000 (doze mil) btus, com fornecimento de material, insumos e mão de obra necessária.</w:t>
            </w:r>
          </w:p>
          <w:p w14:paraId="79650D02" w14:textId="77777777" w:rsidR="00A42AB4" w:rsidRPr="009448B1" w:rsidRDefault="00A42AB4" w:rsidP="009448B1">
            <w:pPr>
              <w:widowControl w:val="0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14:paraId="776EE862" w14:textId="46A569EA" w:rsidR="00350C98" w:rsidRPr="009448B1" w:rsidRDefault="009448B1" w:rsidP="009448B1">
            <w:pPr>
              <w:widowControl w:val="0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9448B1">
              <w:rPr>
                <w:rFonts w:asciiTheme="minorHAnsi" w:eastAsia="Arial" w:hAnsiTheme="minorHAnsi" w:cstheme="minorHAnsi"/>
                <w:sz w:val="16"/>
                <w:szCs w:val="16"/>
              </w:rPr>
              <w:t>- Realocação de 02 (dois) aparelhos de ar condicionado 18.000 (dezoito mil) btus, com fornecimento de material, insumos e mão de obra necessária</w:t>
            </w:r>
          </w:p>
          <w:p w14:paraId="0440842D" w14:textId="77777777" w:rsidR="00A42AB4" w:rsidRPr="009448B1" w:rsidRDefault="00A42AB4" w:rsidP="009448B1">
            <w:pPr>
              <w:widowControl w:val="0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14:paraId="5E054A5A" w14:textId="77777777" w:rsidR="00350C98" w:rsidRDefault="009448B1" w:rsidP="009448B1">
            <w:pPr>
              <w:widowControl w:val="0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9448B1">
              <w:rPr>
                <w:rFonts w:asciiTheme="minorHAnsi" w:eastAsia="Arial" w:hAnsiTheme="minorHAnsi" w:cstheme="minorHAnsi"/>
                <w:sz w:val="16"/>
                <w:szCs w:val="16"/>
              </w:rPr>
              <w:t>- Substituição de 02(dois) compressor, retirada de compressor antigo e instalação do novo com solda – incluindo limpeza interna no sistema com kit 141b - aparelhos de 30.000 (trinta mil) btus – localizados no espaço cultural.</w:t>
            </w:r>
          </w:p>
          <w:p w14:paraId="2B266535" w14:textId="08172E17" w:rsidR="006B62EE" w:rsidRPr="000334AD" w:rsidRDefault="006B62EE" w:rsidP="009448B1">
            <w:pPr>
              <w:widowControl w:val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057233" w14:textId="16033BBC" w:rsidR="00350C98" w:rsidRPr="000117DC" w:rsidRDefault="00350C98" w:rsidP="002C70A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</w:t>
            </w:r>
          </w:p>
        </w:tc>
        <w:tc>
          <w:tcPr>
            <w:tcW w:w="851" w:type="dxa"/>
          </w:tcPr>
          <w:p w14:paraId="1AFB0777" w14:textId="103EFADB" w:rsidR="00350C98" w:rsidRPr="000334AD" w:rsidRDefault="00350C98" w:rsidP="002C70A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34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14:paraId="1595192B" w14:textId="77777777" w:rsidR="004D7E6F" w:rsidRDefault="00F52EC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3F340D8" w14:textId="77777777" w:rsidR="004D7E6F" w:rsidRDefault="00F52ECF">
      <w:pPr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2- JUSTIFICATIVA PARA CONTRATAÇÃO </w:t>
      </w:r>
    </w:p>
    <w:p w14:paraId="4F7E7EF2" w14:textId="77777777" w:rsidR="004F750B" w:rsidRDefault="004F750B" w:rsidP="00112B45">
      <w:pPr>
        <w:spacing w:line="276" w:lineRule="auto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A12FEE" w14:textId="20192BF7" w:rsidR="00112B45" w:rsidRDefault="00F52ECF" w:rsidP="00112B45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2.1. </w:t>
      </w:r>
      <w:r w:rsidR="00112B45" w:rsidRPr="00910618">
        <w:rPr>
          <w:rFonts w:asciiTheme="minorHAnsi" w:hAnsiTheme="minorHAnsi" w:cstheme="minorHAnsi"/>
          <w:sz w:val="22"/>
          <w:szCs w:val="22"/>
        </w:rPr>
        <w:t>Contrata</w:t>
      </w:r>
      <w:r w:rsidR="00112B45">
        <w:rPr>
          <w:rFonts w:asciiTheme="minorHAnsi" w:hAnsiTheme="minorHAnsi" w:cstheme="minorHAnsi"/>
          <w:sz w:val="22"/>
          <w:szCs w:val="22"/>
        </w:rPr>
        <w:t xml:space="preserve">ção de </w:t>
      </w:r>
      <w:r w:rsidR="00112B45" w:rsidRPr="00910618">
        <w:rPr>
          <w:rFonts w:asciiTheme="minorHAnsi" w:hAnsiTheme="minorHAnsi" w:cstheme="minorHAnsi"/>
          <w:sz w:val="22"/>
          <w:szCs w:val="22"/>
        </w:rPr>
        <w:t xml:space="preserve">empresa especializada no serviço de </w:t>
      </w:r>
      <w:r w:rsidR="00112B45">
        <w:rPr>
          <w:rFonts w:asciiTheme="minorHAnsi" w:hAnsiTheme="minorHAnsi" w:cstheme="minorHAnsi"/>
          <w:sz w:val="22"/>
          <w:szCs w:val="22"/>
        </w:rPr>
        <w:t>instalação</w:t>
      </w:r>
      <w:r w:rsidR="00894E2E">
        <w:rPr>
          <w:rFonts w:asciiTheme="minorHAnsi" w:hAnsiTheme="minorHAnsi" w:cstheme="minorHAnsi"/>
          <w:sz w:val="22"/>
          <w:szCs w:val="22"/>
        </w:rPr>
        <w:t xml:space="preserve">, </w:t>
      </w:r>
      <w:r w:rsidR="00112B45">
        <w:rPr>
          <w:rFonts w:asciiTheme="minorHAnsi" w:hAnsiTheme="minorHAnsi" w:cstheme="minorHAnsi"/>
          <w:sz w:val="22"/>
          <w:szCs w:val="22"/>
        </w:rPr>
        <w:t>realocação (retirada e instalação)</w:t>
      </w:r>
      <w:r w:rsidR="004F750B">
        <w:rPr>
          <w:rFonts w:asciiTheme="minorHAnsi" w:hAnsiTheme="minorHAnsi" w:cstheme="minorHAnsi"/>
          <w:sz w:val="22"/>
          <w:szCs w:val="22"/>
        </w:rPr>
        <w:t xml:space="preserve"> </w:t>
      </w:r>
      <w:r w:rsidR="004F750B" w:rsidRPr="004F750B">
        <w:rPr>
          <w:rFonts w:asciiTheme="minorHAnsi" w:hAnsiTheme="minorHAnsi" w:cstheme="minorHAnsi"/>
          <w:sz w:val="22"/>
          <w:szCs w:val="22"/>
          <w:lang w:bidi="en-US"/>
        </w:rPr>
        <w:t>de aparelhos de ar condicionado tipo split</w:t>
      </w:r>
      <w:r w:rsidR="00112B45">
        <w:rPr>
          <w:rFonts w:asciiTheme="minorHAnsi" w:hAnsiTheme="minorHAnsi" w:cstheme="minorHAnsi"/>
          <w:sz w:val="22"/>
          <w:szCs w:val="22"/>
        </w:rPr>
        <w:t xml:space="preserve"> </w:t>
      </w:r>
      <w:r w:rsidR="00112B45" w:rsidRPr="00910618">
        <w:rPr>
          <w:rFonts w:asciiTheme="minorHAnsi" w:hAnsiTheme="minorHAnsi" w:cstheme="minorHAnsi"/>
          <w:sz w:val="22"/>
          <w:szCs w:val="22"/>
        </w:rPr>
        <w:t>com fornecimento de</w:t>
      </w:r>
      <w:r w:rsidR="00112B45">
        <w:rPr>
          <w:rFonts w:asciiTheme="minorHAnsi" w:hAnsiTheme="minorHAnsi" w:cstheme="minorHAnsi"/>
          <w:sz w:val="22"/>
          <w:szCs w:val="22"/>
        </w:rPr>
        <w:t xml:space="preserve"> peças, </w:t>
      </w:r>
      <w:r w:rsidR="004F750B">
        <w:rPr>
          <w:rFonts w:asciiTheme="minorHAnsi" w:hAnsiTheme="minorHAnsi" w:cstheme="minorHAnsi"/>
          <w:sz w:val="22"/>
          <w:szCs w:val="22"/>
        </w:rPr>
        <w:t xml:space="preserve">insumos </w:t>
      </w:r>
      <w:r w:rsidR="00894E2E">
        <w:rPr>
          <w:rFonts w:asciiTheme="minorHAnsi" w:hAnsiTheme="minorHAnsi" w:cstheme="minorHAnsi"/>
          <w:sz w:val="22"/>
          <w:szCs w:val="22"/>
        </w:rPr>
        <w:t>e</w:t>
      </w:r>
      <w:r w:rsidR="004F750B">
        <w:rPr>
          <w:rFonts w:asciiTheme="minorHAnsi" w:hAnsiTheme="minorHAnsi" w:cstheme="minorHAnsi"/>
          <w:sz w:val="22"/>
          <w:szCs w:val="22"/>
        </w:rPr>
        <w:t xml:space="preserve">quipamentos e </w:t>
      </w:r>
      <w:r w:rsidR="008A1402">
        <w:rPr>
          <w:rFonts w:asciiTheme="minorHAnsi" w:hAnsiTheme="minorHAnsi" w:cstheme="minorHAnsi"/>
          <w:sz w:val="22"/>
          <w:szCs w:val="22"/>
        </w:rPr>
        <w:t>mão de obra necessária</w:t>
      </w:r>
      <w:r w:rsidR="00894E2E">
        <w:rPr>
          <w:rFonts w:asciiTheme="minorHAnsi" w:hAnsiTheme="minorHAnsi" w:cstheme="minorHAnsi"/>
          <w:sz w:val="22"/>
          <w:szCs w:val="22"/>
        </w:rPr>
        <w:t>.</w:t>
      </w:r>
    </w:p>
    <w:p w14:paraId="3AE2C5F0" w14:textId="77777777" w:rsidR="000334AD" w:rsidRDefault="000334AD" w:rsidP="00112B45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7A2A649" w14:textId="6183DA61" w:rsidR="00D57B97" w:rsidRDefault="00112B45" w:rsidP="00F44CD9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F66E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57B9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F66E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252BD">
        <w:rPr>
          <w:rFonts w:asciiTheme="minorHAnsi" w:hAnsiTheme="minorHAnsi" w:cstheme="minorHAnsi"/>
          <w:sz w:val="22"/>
          <w:szCs w:val="22"/>
        </w:rPr>
        <w:t xml:space="preserve"> Trata-se de contratação de suma importância, haja vista que a </w:t>
      </w:r>
      <w:r>
        <w:rPr>
          <w:rFonts w:asciiTheme="minorHAnsi" w:hAnsiTheme="minorHAnsi" w:cstheme="minorHAnsi"/>
          <w:sz w:val="22"/>
          <w:szCs w:val="22"/>
        </w:rPr>
        <w:t>Câmara Municipal de Resende</w:t>
      </w:r>
      <w:r w:rsidR="00F44CD9">
        <w:rPr>
          <w:rFonts w:asciiTheme="minorHAnsi" w:hAnsiTheme="minorHAnsi" w:cstheme="minorHAnsi"/>
          <w:sz w:val="22"/>
          <w:szCs w:val="22"/>
        </w:rPr>
        <w:t xml:space="preserve"> não possui em seu quadro</w:t>
      </w:r>
      <w:r w:rsidR="00DF6EFE">
        <w:rPr>
          <w:rFonts w:asciiTheme="minorHAnsi" w:hAnsiTheme="minorHAnsi" w:cstheme="minorHAnsi"/>
          <w:sz w:val="22"/>
          <w:szCs w:val="22"/>
        </w:rPr>
        <w:t xml:space="preserve"> </w:t>
      </w:r>
      <w:r w:rsidR="00456B36">
        <w:rPr>
          <w:rFonts w:asciiTheme="minorHAnsi" w:hAnsiTheme="minorHAnsi" w:cstheme="minorHAnsi"/>
          <w:sz w:val="22"/>
          <w:szCs w:val="22"/>
        </w:rPr>
        <w:t>pessoal</w:t>
      </w:r>
      <w:r w:rsidR="00DF6EFE">
        <w:rPr>
          <w:rFonts w:asciiTheme="minorHAnsi" w:hAnsiTheme="minorHAnsi" w:cstheme="minorHAnsi"/>
          <w:sz w:val="22"/>
          <w:szCs w:val="22"/>
        </w:rPr>
        <w:t>, profissionais</w:t>
      </w:r>
      <w:r w:rsidR="00F44CD9">
        <w:rPr>
          <w:rFonts w:asciiTheme="minorHAnsi" w:hAnsiTheme="minorHAnsi" w:cstheme="minorHAnsi"/>
          <w:sz w:val="22"/>
          <w:szCs w:val="22"/>
        </w:rPr>
        <w:t xml:space="preserve"> habilitados</w:t>
      </w:r>
      <w:r w:rsidR="00D57B97">
        <w:rPr>
          <w:rFonts w:asciiTheme="minorHAnsi" w:hAnsiTheme="minorHAnsi" w:cstheme="minorHAnsi"/>
          <w:sz w:val="22"/>
          <w:szCs w:val="22"/>
        </w:rPr>
        <w:t xml:space="preserve"> a realizarem os serviços a serem contratados. </w:t>
      </w:r>
    </w:p>
    <w:p w14:paraId="411D04D2" w14:textId="77777777" w:rsidR="00DF6EFE" w:rsidRDefault="00DF6EFE" w:rsidP="00F44CD9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CC93E8C" w14:textId="00B85397" w:rsidR="00F52ECF" w:rsidRDefault="00D57B97" w:rsidP="00F44CD9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2.3. </w:t>
      </w:r>
      <w:r w:rsidR="00112B4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Salienta-se que a Câmara Municipal de Resende, recentemente adquiriu 03 (três) novos aparelhos de ar condicionado tipo split, necessitando de instalação, com isso alguns aparelhos serão remanejados, sendo necessária</w:t>
      </w:r>
      <w:r w:rsidR="00DF6EFE">
        <w:rPr>
          <w:rFonts w:asciiTheme="minorHAnsi" w:hAnsiTheme="minorHAnsi" w:cstheme="minorHAnsi"/>
          <w:sz w:val="22"/>
          <w:szCs w:val="22"/>
        </w:rPr>
        <w:t xml:space="preserve"> a contratação de </w:t>
      </w:r>
      <w:r>
        <w:rPr>
          <w:rFonts w:asciiTheme="minorHAnsi" w:hAnsiTheme="minorHAnsi" w:cstheme="minorHAnsi"/>
          <w:sz w:val="22"/>
          <w:szCs w:val="22"/>
        </w:rPr>
        <w:t>mão de obra especializada</w:t>
      </w:r>
      <w:r w:rsidR="00DF6EFE">
        <w:rPr>
          <w:rFonts w:asciiTheme="minorHAnsi" w:hAnsiTheme="minorHAnsi" w:cstheme="minorHAnsi"/>
          <w:sz w:val="22"/>
          <w:szCs w:val="22"/>
        </w:rPr>
        <w:t xml:space="preserve">, a fim de realizar a realocação dos aparelhos.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614070" w14:textId="77777777" w:rsidR="00D57B97" w:rsidRDefault="00D57B97" w:rsidP="00F44CD9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C91BAF3" w14:textId="113D6C4A" w:rsidR="00D57B97" w:rsidRDefault="00D57B97" w:rsidP="00F44CD9">
      <w:pPr>
        <w:spacing w:line="276" w:lineRule="auto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7B97">
        <w:rPr>
          <w:rFonts w:asciiTheme="minorHAnsi" w:hAnsiTheme="minorHAnsi" w:cstheme="minorHAnsi"/>
          <w:b/>
          <w:bCs/>
          <w:sz w:val="22"/>
          <w:szCs w:val="22"/>
        </w:rPr>
        <w:t>2.4.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Há ainda a necessidade de substituição de dois compressores que estão danificados</w:t>
      </w:r>
      <w:r w:rsidR="00A81D2C">
        <w:rPr>
          <w:rFonts w:asciiTheme="minorHAnsi" w:hAnsiTheme="minorHAnsi" w:cstheme="minorHAnsi"/>
          <w:sz w:val="22"/>
          <w:szCs w:val="22"/>
        </w:rPr>
        <w:t xml:space="preserve">, incluindo a limpeza interna </w:t>
      </w:r>
      <w:r w:rsidR="00DF6EFE">
        <w:rPr>
          <w:rFonts w:asciiTheme="minorHAnsi" w:hAnsiTheme="minorHAnsi" w:cstheme="minorHAnsi"/>
          <w:sz w:val="22"/>
          <w:szCs w:val="22"/>
        </w:rPr>
        <w:t>d</w:t>
      </w:r>
      <w:r w:rsidR="00A81D2C">
        <w:rPr>
          <w:rFonts w:asciiTheme="minorHAnsi" w:hAnsiTheme="minorHAnsi" w:cstheme="minorHAnsi"/>
          <w:sz w:val="22"/>
          <w:szCs w:val="22"/>
        </w:rPr>
        <w:t>o sistema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D57B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A15379" w14:textId="77777777" w:rsidR="00D07ACD" w:rsidRDefault="00D07ACD" w:rsidP="00F44CD9">
      <w:pPr>
        <w:spacing w:line="276" w:lineRule="auto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D4DEA9" w14:textId="40BA0D4C" w:rsidR="00D07ACD" w:rsidRDefault="00D07ACD" w:rsidP="00F44CD9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2.5. </w:t>
      </w:r>
      <w:r>
        <w:rPr>
          <w:rFonts w:asciiTheme="minorHAnsi" w:hAnsiTheme="minorHAnsi" w:cstheme="minorHAnsi"/>
          <w:sz w:val="22"/>
          <w:szCs w:val="22"/>
        </w:rPr>
        <w:t>Em que pese a informação de que está vigente o contrato 008</w:t>
      </w:r>
      <w:r w:rsidR="0096276A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2023 de manutenção preventiva e corretiva de ar condicionado</w:t>
      </w:r>
      <w:r w:rsidR="000334AD">
        <w:rPr>
          <w:rFonts w:asciiTheme="minorHAnsi" w:hAnsiTheme="minorHAnsi" w:cstheme="minorHAnsi"/>
          <w:sz w:val="22"/>
          <w:szCs w:val="22"/>
        </w:rPr>
        <w:t>, o</w:t>
      </w:r>
      <w:r w:rsidR="007E61F3">
        <w:rPr>
          <w:rFonts w:asciiTheme="minorHAnsi" w:hAnsiTheme="minorHAnsi" w:cstheme="minorHAnsi"/>
          <w:sz w:val="22"/>
          <w:szCs w:val="22"/>
        </w:rPr>
        <w:t>s</w:t>
      </w:r>
      <w:r w:rsidR="000334AD">
        <w:rPr>
          <w:rFonts w:asciiTheme="minorHAnsi" w:hAnsiTheme="minorHAnsi" w:cstheme="minorHAnsi"/>
          <w:sz w:val="22"/>
          <w:szCs w:val="22"/>
        </w:rPr>
        <w:t xml:space="preserve"> serviço</w:t>
      </w:r>
      <w:r w:rsidR="007E61F3">
        <w:rPr>
          <w:rFonts w:asciiTheme="minorHAnsi" w:hAnsiTheme="minorHAnsi" w:cstheme="minorHAnsi"/>
          <w:sz w:val="22"/>
          <w:szCs w:val="22"/>
        </w:rPr>
        <w:t>s</w:t>
      </w:r>
      <w:r w:rsidR="000334AD">
        <w:rPr>
          <w:rFonts w:asciiTheme="minorHAnsi" w:hAnsiTheme="minorHAnsi" w:cstheme="minorHAnsi"/>
          <w:sz w:val="22"/>
          <w:szCs w:val="22"/>
        </w:rPr>
        <w:t xml:space="preserve"> </w:t>
      </w:r>
      <w:r w:rsidR="007E61F3">
        <w:rPr>
          <w:rFonts w:asciiTheme="minorHAnsi" w:hAnsiTheme="minorHAnsi" w:cstheme="minorHAnsi"/>
          <w:sz w:val="22"/>
          <w:szCs w:val="22"/>
        </w:rPr>
        <w:t xml:space="preserve">a serem contratados de instalação, remoção </w:t>
      </w:r>
      <w:r w:rsidR="000334AD">
        <w:rPr>
          <w:rFonts w:asciiTheme="minorHAnsi" w:hAnsiTheme="minorHAnsi" w:cstheme="minorHAnsi"/>
          <w:sz w:val="22"/>
          <w:szCs w:val="22"/>
        </w:rPr>
        <w:t>e limpeza utilizando o kit 141B</w:t>
      </w:r>
      <w:r>
        <w:rPr>
          <w:rFonts w:asciiTheme="minorHAnsi" w:hAnsiTheme="minorHAnsi" w:cstheme="minorHAnsi"/>
          <w:sz w:val="22"/>
          <w:szCs w:val="22"/>
        </w:rPr>
        <w:t xml:space="preserve"> não fo</w:t>
      </w:r>
      <w:r w:rsidR="007E61F3">
        <w:rPr>
          <w:rFonts w:asciiTheme="minorHAnsi" w:hAnsiTheme="minorHAnsi" w:cstheme="minorHAnsi"/>
          <w:sz w:val="22"/>
          <w:szCs w:val="22"/>
        </w:rPr>
        <w:t xml:space="preserve">ram </w:t>
      </w:r>
      <w:r>
        <w:rPr>
          <w:rFonts w:asciiTheme="minorHAnsi" w:hAnsiTheme="minorHAnsi" w:cstheme="minorHAnsi"/>
          <w:sz w:val="22"/>
          <w:szCs w:val="22"/>
        </w:rPr>
        <w:t>contemplado</w:t>
      </w:r>
      <w:r w:rsidR="007E61F3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, sendo assim se faz necessária sua contratação.</w:t>
      </w:r>
    </w:p>
    <w:p w14:paraId="36ED97CD" w14:textId="77777777" w:rsidR="00F44CD9" w:rsidRPr="00F52ECF" w:rsidRDefault="00F44CD9" w:rsidP="00F44CD9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EAE6B72" w14:textId="77777777" w:rsidR="00D57B97" w:rsidRPr="004950F9" w:rsidRDefault="00D57B97" w:rsidP="00D57B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>- PRAZO E LOCAL D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 PRESTAÇÃO DO SERVIÇO</w:t>
      </w:r>
      <w:r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</w:t>
      </w:r>
    </w:p>
    <w:p w14:paraId="1DFDC1E5" w14:textId="77777777" w:rsidR="00D57B97" w:rsidRDefault="00D57B97" w:rsidP="00D57B9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04390C" w14:textId="02A3BEF7" w:rsidR="00D57B97" w:rsidRPr="00E713FB" w:rsidRDefault="00D57B97" w:rsidP="00D57B97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F66E5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6F66E5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Os serviços serão prestados na Sede da Câmara Municipal de Resende, </w:t>
      </w:r>
      <w:r w:rsidRPr="00E713FB">
        <w:rPr>
          <w:rFonts w:asciiTheme="minorHAnsi" w:hAnsiTheme="minorHAnsi" w:cstheme="minorHAnsi"/>
          <w:sz w:val="22"/>
          <w:szCs w:val="22"/>
        </w:rPr>
        <w:t xml:space="preserve">situada na </w:t>
      </w:r>
      <w:r w:rsidRPr="00FD0173">
        <w:rPr>
          <w:rFonts w:ascii="Calibri" w:hAnsi="Calibri" w:cs="Calibri"/>
          <w:b/>
          <w:bCs/>
          <w:sz w:val="22"/>
          <w:szCs w:val="22"/>
        </w:rPr>
        <w:t>Praça Doutor Oliveira Botelho 262 – Centro – CEP 27.511-120</w:t>
      </w:r>
      <w:r w:rsidRPr="00E713FB">
        <w:rPr>
          <w:rFonts w:ascii="Calibri" w:hAnsi="Calibri" w:cs="Calibri"/>
          <w:sz w:val="22"/>
          <w:szCs w:val="22"/>
        </w:rPr>
        <w:t xml:space="preserve"> – Tel</w:t>
      </w:r>
      <w:r>
        <w:rPr>
          <w:rFonts w:ascii="Calibri" w:hAnsi="Calibri" w:cs="Calibri"/>
          <w:sz w:val="22"/>
          <w:szCs w:val="22"/>
        </w:rPr>
        <w:t>.</w:t>
      </w:r>
      <w:r w:rsidRPr="00E713FB">
        <w:rPr>
          <w:rFonts w:ascii="Calibri" w:hAnsi="Calibri" w:cs="Calibri"/>
          <w:sz w:val="22"/>
          <w:szCs w:val="22"/>
        </w:rPr>
        <w:t>: (24) 3354-9250</w:t>
      </w:r>
      <w:r>
        <w:rPr>
          <w:rFonts w:ascii="Calibri" w:hAnsi="Calibri" w:cs="Calibri"/>
          <w:sz w:val="22"/>
          <w:szCs w:val="22"/>
        </w:rPr>
        <w:t>, no horário de expediente da Câmara Municipal de Resende</w:t>
      </w:r>
      <w:r w:rsidRPr="00E713FB">
        <w:rPr>
          <w:rFonts w:ascii="Calibri" w:hAnsi="Calibri" w:cs="Calibri"/>
          <w:sz w:val="22"/>
          <w:szCs w:val="22"/>
        </w:rPr>
        <w:t>.</w:t>
      </w:r>
    </w:p>
    <w:p w14:paraId="5C0D4671" w14:textId="77777777" w:rsidR="00D57B97" w:rsidRDefault="00D57B97" w:rsidP="00D57B97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4544907" w14:textId="0C70AD4B" w:rsidR="00D57B97" w:rsidRDefault="00D57B97" w:rsidP="00D57B97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F66E5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F66E5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762D4">
        <w:rPr>
          <w:rFonts w:asciiTheme="minorHAnsi" w:hAnsiTheme="minorHAnsi" w:cstheme="minorHAnsi"/>
          <w:sz w:val="22"/>
          <w:szCs w:val="22"/>
        </w:rPr>
        <w:t xml:space="preserve">A </w:t>
      </w:r>
      <w:r w:rsidR="000762D4" w:rsidRPr="00CC408A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="000762D4">
        <w:rPr>
          <w:rFonts w:asciiTheme="minorHAnsi" w:hAnsiTheme="minorHAnsi" w:cstheme="minorHAnsi"/>
          <w:sz w:val="22"/>
          <w:szCs w:val="22"/>
        </w:rPr>
        <w:t xml:space="preserve"> fará o envio da Ordem de Serviço a </w:t>
      </w:r>
      <w:r w:rsidR="000762D4" w:rsidRPr="0002039D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0762D4">
        <w:rPr>
          <w:rFonts w:asciiTheme="minorHAnsi" w:hAnsiTheme="minorHAnsi" w:cstheme="minorHAnsi"/>
          <w:sz w:val="22"/>
          <w:szCs w:val="22"/>
        </w:rPr>
        <w:t xml:space="preserve"> por e-mail, devendo a </w:t>
      </w:r>
      <w:r w:rsidR="000762D4" w:rsidRPr="0002039D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0762D4">
        <w:rPr>
          <w:rFonts w:asciiTheme="minorHAnsi" w:hAnsiTheme="minorHAnsi" w:cstheme="minorHAnsi"/>
          <w:sz w:val="22"/>
          <w:szCs w:val="22"/>
        </w:rPr>
        <w:t xml:space="preserve"> realizar a formalização do pedido que será assinado pelo Fiscal do contrato.</w:t>
      </w:r>
    </w:p>
    <w:p w14:paraId="6592C913" w14:textId="77777777" w:rsidR="00D57B97" w:rsidRDefault="00D57B97" w:rsidP="00D57B97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D8CC6C3" w14:textId="6957E67B" w:rsidR="00D57B97" w:rsidRDefault="00D57B97" w:rsidP="00D57B97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C4FA8">
        <w:rPr>
          <w:rFonts w:asciiTheme="minorHAnsi" w:hAnsiTheme="minorHAnsi" w:cstheme="minorHAnsi"/>
          <w:b/>
          <w:bCs/>
          <w:sz w:val="22"/>
          <w:szCs w:val="22"/>
        </w:rPr>
        <w:t>3.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C4FA8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Em caso de prestação dos serviços fora dos padrões, deverá a </w:t>
      </w:r>
      <w:r w:rsidRPr="00BC4FA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>
        <w:rPr>
          <w:rFonts w:asciiTheme="minorHAnsi" w:hAnsiTheme="minorHAnsi" w:cstheme="minorHAnsi"/>
          <w:sz w:val="22"/>
          <w:szCs w:val="22"/>
        </w:rPr>
        <w:t xml:space="preserve"> no prazo de 05 (cinco) dias corrigir as irregularidades</w:t>
      </w:r>
      <w:r w:rsidR="00894E2E">
        <w:rPr>
          <w:rFonts w:asciiTheme="minorHAnsi" w:hAnsiTheme="minorHAnsi" w:cstheme="minorHAnsi"/>
          <w:sz w:val="22"/>
          <w:szCs w:val="22"/>
        </w:rPr>
        <w:t xml:space="preserve"> apontadas pela </w:t>
      </w:r>
      <w:r w:rsidR="00894E2E" w:rsidRPr="00894E2E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2A22FA" w14:textId="77777777" w:rsidR="00D57B97" w:rsidRDefault="00D57B97" w:rsidP="00D57B97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ED28ABF" w14:textId="77777777" w:rsidR="004D7E6F" w:rsidRDefault="00F52EC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4 – CONDIÇÕES DE ENTREGA DOS SERVIÇOS</w:t>
      </w:r>
    </w:p>
    <w:p w14:paraId="3E217AC8" w14:textId="77777777" w:rsidR="004D7E6F" w:rsidRDefault="004D7E6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7029BE" w14:textId="77777777" w:rsidR="004D7E6F" w:rsidRDefault="00F52ECF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4.1.</w:t>
      </w:r>
      <w:r>
        <w:rPr>
          <w:rFonts w:asciiTheme="minorHAnsi" w:hAnsiTheme="minorHAnsi" w:cstheme="minorHAnsi"/>
          <w:sz w:val="22"/>
          <w:szCs w:val="22"/>
        </w:rPr>
        <w:t xml:space="preserve"> Os objetos deste termo de referência serão recebidos em duas etapas: </w:t>
      </w:r>
    </w:p>
    <w:p w14:paraId="5AFE24C1" w14:textId="77777777" w:rsidR="004D7E6F" w:rsidRDefault="004D7E6F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2D4EBEF" w14:textId="2B5BD430" w:rsidR="004D7E6F" w:rsidRDefault="00F52ECF" w:rsidP="008B5C1A">
      <w:pPr>
        <w:ind w:left="1134"/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4.1.1.</w:t>
      </w:r>
      <w:r>
        <w:rPr>
          <w:rFonts w:ascii="Calibri" w:hAnsi="Calibri" w:cs="Calibri"/>
          <w:sz w:val="22"/>
          <w:szCs w:val="22"/>
        </w:rPr>
        <w:t xml:space="preserve"> Recebimento provisório: o </w:t>
      </w:r>
      <w:r w:rsidR="000762D4">
        <w:rPr>
          <w:rFonts w:ascii="Calibri" w:hAnsi="Calibri" w:cs="Calibri"/>
          <w:sz w:val="22"/>
          <w:szCs w:val="22"/>
        </w:rPr>
        <w:t xml:space="preserve">serviço </w:t>
      </w:r>
      <w:r>
        <w:rPr>
          <w:rFonts w:ascii="Calibri" w:hAnsi="Calibri" w:cs="Calibri"/>
          <w:sz w:val="22"/>
          <w:szCs w:val="22"/>
        </w:rPr>
        <w:t xml:space="preserve">será recebido provisoriamente no momento da entrega, para efeito de posterior verificação de sua conformidade com as especificações exigidas e com a proposta, ficando, nesta ocasião, suspensa a fluência do prazo de entrega inicialmente fixado. </w:t>
      </w:r>
    </w:p>
    <w:p w14:paraId="1D6C1847" w14:textId="77777777" w:rsidR="004D7E6F" w:rsidRDefault="004D7E6F" w:rsidP="008B5C1A">
      <w:pPr>
        <w:ind w:left="1134"/>
        <w:jc w:val="both"/>
        <w:rPr>
          <w:rFonts w:ascii="Calibri" w:hAnsi="Calibri" w:cs="Calibri"/>
          <w:sz w:val="22"/>
          <w:szCs w:val="22"/>
        </w:rPr>
      </w:pPr>
    </w:p>
    <w:p w14:paraId="56EC1736" w14:textId="77777777" w:rsidR="004D7E6F" w:rsidRDefault="00F52ECF" w:rsidP="008B5C1A">
      <w:pPr>
        <w:suppressAutoHyphens w:val="0"/>
        <w:spacing w:line="276" w:lineRule="auto"/>
        <w:ind w:left="1134"/>
        <w:jc w:val="both"/>
        <w:textAlignment w:val="auto"/>
        <w:rPr>
          <w:rFonts w:hint="eastAsia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4.1.2.</w:t>
      </w:r>
      <w:r>
        <w:rPr>
          <w:rFonts w:asciiTheme="minorHAnsi" w:hAnsiTheme="minorHAnsi" w:cstheme="minorHAnsi"/>
          <w:sz w:val="22"/>
          <w:szCs w:val="22"/>
        </w:rPr>
        <w:t xml:space="preserve"> Recebimento definitivo: 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No prazo de até 05 (cinco) dias corridos a partir do recebimento provisório dos serviços, o Fiscal deverá providenciar o recebimento definitivo, ato que concretiza o ateste da execução dos serviços, obedecendo as seguintes diretrizes:</w:t>
      </w:r>
    </w:p>
    <w:p w14:paraId="3A434E08" w14:textId="77777777" w:rsidR="004D7E6F" w:rsidRDefault="004D7E6F">
      <w:pPr>
        <w:spacing w:line="276" w:lineRule="auto"/>
        <w:ind w:left="85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4015087"/>
      <w:bookmarkEnd w:id="0"/>
    </w:p>
    <w:p w14:paraId="43155376" w14:textId="6B5011FF" w:rsidR="004D7E6F" w:rsidRDefault="00F52ECF">
      <w:pPr>
        <w:spacing w:line="276" w:lineRule="auto"/>
        <w:ind w:left="851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762D4">
        <w:rPr>
          <w:rFonts w:asciiTheme="minorHAnsi" w:hAnsiTheme="minorHAnsi" w:cstheme="minorHAnsi"/>
          <w:b/>
          <w:bCs/>
          <w:sz w:val="22"/>
          <w:szCs w:val="22"/>
        </w:rPr>
        <w:t xml:space="preserve">4.2. </w:t>
      </w:r>
      <w:r w:rsidRPr="000762D4">
        <w:rPr>
          <w:rFonts w:asciiTheme="minorHAnsi" w:hAnsiTheme="minorHAnsi" w:cstheme="minorHAnsi"/>
          <w:sz w:val="22"/>
          <w:szCs w:val="22"/>
        </w:rPr>
        <w:t xml:space="preserve">Deverá a </w:t>
      </w:r>
      <w:r w:rsidRPr="000762D4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0762D4">
        <w:rPr>
          <w:rFonts w:asciiTheme="minorHAnsi" w:hAnsiTheme="minorHAnsi" w:cstheme="minorHAnsi"/>
          <w:sz w:val="22"/>
          <w:szCs w:val="22"/>
        </w:rPr>
        <w:t xml:space="preserve"> efetuar a </w:t>
      </w:r>
      <w:r w:rsidR="000762D4" w:rsidRPr="000762D4">
        <w:rPr>
          <w:rFonts w:asciiTheme="minorHAnsi" w:hAnsiTheme="minorHAnsi" w:cstheme="minorHAnsi"/>
          <w:sz w:val="22"/>
          <w:szCs w:val="22"/>
        </w:rPr>
        <w:t xml:space="preserve">instalação </w:t>
      </w:r>
      <w:r w:rsidR="000762D4" w:rsidRPr="000762D4">
        <w:rPr>
          <w:rFonts w:asciiTheme="minorHAnsi" w:eastAsia="Arial" w:hAnsiTheme="minorHAnsi" w:cstheme="minorHAnsi"/>
          <w:sz w:val="22"/>
          <w:szCs w:val="22"/>
        </w:rPr>
        <w:t>de 03 (três) aparelhos de ar condicionado 24.000 (vinte e quatro mil) btus, com fornecimento de material</w:t>
      </w:r>
      <w:r w:rsidR="00A81D2C">
        <w:rPr>
          <w:rFonts w:asciiTheme="minorHAnsi" w:eastAsia="Arial" w:hAnsiTheme="minorHAnsi" w:cstheme="minorHAnsi"/>
          <w:sz w:val="22"/>
          <w:szCs w:val="22"/>
        </w:rPr>
        <w:t xml:space="preserve">, insumos </w:t>
      </w:r>
      <w:r w:rsidR="000762D4" w:rsidRPr="000762D4">
        <w:rPr>
          <w:rFonts w:asciiTheme="minorHAnsi" w:eastAsia="Arial" w:hAnsiTheme="minorHAnsi" w:cstheme="minorHAnsi"/>
          <w:sz w:val="22"/>
          <w:szCs w:val="22"/>
        </w:rPr>
        <w:t>e mão de obra necessária</w:t>
      </w:r>
      <w:r w:rsidR="00DF6EFE">
        <w:rPr>
          <w:rFonts w:asciiTheme="minorHAnsi" w:eastAsia="Arial" w:hAnsiTheme="minorHAnsi" w:cstheme="minorHAnsi"/>
          <w:sz w:val="22"/>
          <w:szCs w:val="22"/>
        </w:rPr>
        <w:t xml:space="preserve">, nos locais a serem indicados pela </w:t>
      </w:r>
      <w:r w:rsidR="00DF6EFE" w:rsidRPr="00DF6EFE">
        <w:rPr>
          <w:rFonts w:asciiTheme="minorHAnsi" w:eastAsia="Arial" w:hAnsiTheme="minorHAnsi" w:cstheme="minorHAnsi"/>
          <w:b/>
          <w:bCs/>
          <w:sz w:val="22"/>
          <w:szCs w:val="22"/>
        </w:rPr>
        <w:t>CONTRATANTE</w:t>
      </w:r>
      <w:r w:rsidR="00DF6EFE">
        <w:rPr>
          <w:rFonts w:asciiTheme="minorHAnsi" w:eastAsia="Arial" w:hAnsiTheme="minorHAnsi" w:cstheme="minorHAnsi"/>
          <w:b/>
          <w:bCs/>
          <w:sz w:val="22"/>
          <w:szCs w:val="22"/>
        </w:rPr>
        <w:t>;</w:t>
      </w:r>
    </w:p>
    <w:p w14:paraId="28B01D9C" w14:textId="77777777" w:rsidR="00A81D2C" w:rsidRDefault="00A81D2C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475ACD6" w14:textId="055EE159" w:rsidR="00A81D2C" w:rsidRDefault="00A81D2C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81D2C">
        <w:rPr>
          <w:rFonts w:asciiTheme="minorHAnsi" w:hAnsiTheme="minorHAnsi" w:cstheme="minorHAnsi"/>
          <w:b/>
          <w:bCs/>
          <w:sz w:val="22"/>
          <w:szCs w:val="22"/>
        </w:rPr>
        <w:t>4.3.</w:t>
      </w:r>
      <w:r>
        <w:rPr>
          <w:rFonts w:asciiTheme="minorHAnsi" w:hAnsiTheme="minorHAnsi" w:cstheme="minorHAnsi"/>
          <w:sz w:val="22"/>
          <w:szCs w:val="22"/>
        </w:rPr>
        <w:t xml:space="preserve"> Deverá a </w:t>
      </w:r>
      <w:r w:rsidRPr="00A81D2C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>
        <w:rPr>
          <w:rFonts w:asciiTheme="minorHAnsi" w:hAnsiTheme="minorHAnsi" w:cstheme="minorHAnsi"/>
          <w:sz w:val="22"/>
          <w:szCs w:val="22"/>
        </w:rPr>
        <w:t xml:space="preserve"> efetuar a</w:t>
      </w:r>
      <w:r w:rsidR="00456B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realocação, remoção e instalação, de 05 (cinco) aparelhos de ar condicionado tipo split</w:t>
      </w:r>
      <w:r w:rsidR="004D7423">
        <w:rPr>
          <w:rFonts w:asciiTheme="minorHAnsi" w:hAnsiTheme="minorHAnsi" w:cstheme="minorHAnsi"/>
          <w:sz w:val="22"/>
          <w:szCs w:val="22"/>
        </w:rPr>
        <w:t>, incluindo o fornecimento de material, insumos e mão de obra necessária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7B9C7B2" w14:textId="77777777" w:rsidR="00A81D2C" w:rsidRDefault="00A81D2C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FE0896D" w14:textId="0DA21607" w:rsidR="00A81D2C" w:rsidRDefault="00A81D2C" w:rsidP="00A81D2C">
      <w:pPr>
        <w:spacing w:line="276" w:lineRule="auto"/>
        <w:ind w:left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1D2C">
        <w:rPr>
          <w:rFonts w:asciiTheme="minorHAnsi" w:hAnsiTheme="minorHAnsi" w:cstheme="minorHAnsi"/>
          <w:b/>
          <w:bCs/>
          <w:sz w:val="22"/>
          <w:szCs w:val="22"/>
        </w:rPr>
        <w:t>4.3.1.</w:t>
      </w:r>
      <w:r>
        <w:rPr>
          <w:rFonts w:asciiTheme="minorHAnsi" w:hAnsiTheme="minorHAnsi" w:cstheme="minorHAnsi"/>
          <w:sz w:val="22"/>
          <w:szCs w:val="22"/>
        </w:rPr>
        <w:t xml:space="preserve"> Realocação de 03 (três) aparelhos de ar condicionado tipo split de 12.000 (doze mil) btus em local a ser indicado pela </w:t>
      </w:r>
      <w:r w:rsidRPr="00A81D2C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</w:p>
    <w:p w14:paraId="42CB4EF4" w14:textId="77777777" w:rsidR="00A81D2C" w:rsidRPr="00A81D2C" w:rsidRDefault="00A81D2C" w:rsidP="00A81D2C">
      <w:p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D6F8715" w14:textId="271955E7" w:rsidR="00A81D2C" w:rsidRDefault="00A81D2C" w:rsidP="00A81D2C">
      <w:pPr>
        <w:spacing w:line="276" w:lineRule="auto"/>
        <w:ind w:left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1D2C">
        <w:rPr>
          <w:rFonts w:asciiTheme="minorHAnsi" w:hAnsiTheme="minorHAnsi" w:cstheme="minorHAnsi"/>
          <w:b/>
          <w:bCs/>
          <w:sz w:val="22"/>
          <w:szCs w:val="22"/>
        </w:rPr>
        <w:t>4.3.2.</w:t>
      </w:r>
      <w:r w:rsidRPr="00A81D2C">
        <w:rPr>
          <w:rFonts w:asciiTheme="minorHAnsi" w:hAnsiTheme="minorHAnsi" w:cstheme="minorHAnsi"/>
          <w:sz w:val="22"/>
          <w:szCs w:val="22"/>
        </w:rPr>
        <w:t xml:space="preserve"> Realocação de 02 (dois) aparelhos de ar condicionado tipo split de 18.000 (dezoito mil) btus em </w:t>
      </w:r>
      <w:r>
        <w:rPr>
          <w:rFonts w:asciiTheme="minorHAnsi" w:hAnsiTheme="minorHAnsi" w:cstheme="minorHAnsi"/>
          <w:sz w:val="22"/>
          <w:szCs w:val="22"/>
        </w:rPr>
        <w:t>local a ser indicado</w:t>
      </w:r>
      <w:r w:rsidRPr="00E067E0">
        <w:rPr>
          <w:rFonts w:asciiTheme="minorHAnsi" w:hAnsiTheme="minorHAnsi" w:cstheme="minorHAnsi"/>
          <w:sz w:val="22"/>
          <w:szCs w:val="22"/>
        </w:rPr>
        <w:t xml:space="preserve"> pela</w:t>
      </w:r>
      <w:r w:rsidRPr="00A81D2C">
        <w:rPr>
          <w:rFonts w:asciiTheme="minorHAnsi" w:hAnsiTheme="minorHAnsi" w:cstheme="minorHAnsi"/>
          <w:b/>
          <w:bCs/>
          <w:sz w:val="22"/>
          <w:szCs w:val="22"/>
        </w:rPr>
        <w:t xml:space="preserve"> CONTRATANTE</w:t>
      </w:r>
      <w:r w:rsidR="00192F1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F47720D" w14:textId="77777777" w:rsidR="00A81D2C" w:rsidRPr="00A81D2C" w:rsidRDefault="00A81D2C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4B60530" w14:textId="2D7BE908" w:rsidR="00A81D2C" w:rsidRDefault="00F52ECF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A81D2C">
        <w:rPr>
          <w:rFonts w:asciiTheme="minorHAnsi" w:hAnsiTheme="minorHAnsi" w:cstheme="minorHAnsi"/>
          <w:b/>
          <w:bCs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A81D2C">
        <w:rPr>
          <w:rFonts w:asciiTheme="minorHAnsi" w:hAnsiTheme="minorHAnsi" w:cstheme="minorHAnsi"/>
          <w:sz w:val="22"/>
          <w:szCs w:val="22"/>
        </w:rPr>
        <w:t xml:space="preserve">A substituição de 02 (dois) compressores </w:t>
      </w:r>
      <w:r w:rsidR="004D7423">
        <w:rPr>
          <w:rFonts w:asciiTheme="minorHAnsi" w:hAnsiTheme="minorHAnsi" w:cstheme="minorHAnsi"/>
          <w:sz w:val="22"/>
          <w:szCs w:val="22"/>
        </w:rPr>
        <w:t>nos aparelhos de ar condicionado tipo split de 30.000 (trinta mil) btus, localizados no Espaço Cultural,</w:t>
      </w:r>
      <w:r w:rsidR="004B06D8">
        <w:rPr>
          <w:rFonts w:asciiTheme="minorHAnsi" w:hAnsiTheme="minorHAnsi" w:cstheme="minorHAnsi"/>
          <w:sz w:val="22"/>
          <w:szCs w:val="22"/>
        </w:rPr>
        <w:t xml:space="preserve"> </w:t>
      </w:r>
      <w:r w:rsidR="004D7423">
        <w:rPr>
          <w:rFonts w:asciiTheme="minorHAnsi" w:hAnsiTheme="minorHAnsi" w:cstheme="minorHAnsi"/>
          <w:sz w:val="22"/>
          <w:szCs w:val="22"/>
        </w:rPr>
        <w:t>incluindo o fornecimento de material, insumos</w:t>
      </w:r>
      <w:r w:rsidR="00456B36">
        <w:rPr>
          <w:rFonts w:asciiTheme="minorHAnsi" w:hAnsiTheme="minorHAnsi" w:cstheme="minorHAnsi"/>
          <w:sz w:val="22"/>
          <w:szCs w:val="22"/>
        </w:rPr>
        <w:t>, limpeza do sistema com a utilização do kit 141B</w:t>
      </w:r>
      <w:r w:rsidR="004D7423">
        <w:rPr>
          <w:rFonts w:asciiTheme="minorHAnsi" w:hAnsiTheme="minorHAnsi" w:cstheme="minorHAnsi"/>
          <w:sz w:val="22"/>
          <w:szCs w:val="22"/>
        </w:rPr>
        <w:t xml:space="preserve"> e mão de obra necessária. </w:t>
      </w:r>
    </w:p>
    <w:p w14:paraId="17122B03" w14:textId="77777777" w:rsidR="004B06D8" w:rsidRDefault="004B06D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172DC1D" w14:textId="14F6304E" w:rsidR="004B06D8" w:rsidRDefault="004B06D8" w:rsidP="004B06D8">
      <w:p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4B06D8">
        <w:rPr>
          <w:rFonts w:asciiTheme="minorHAnsi" w:hAnsiTheme="minorHAnsi" w:cstheme="minorHAnsi"/>
          <w:b/>
          <w:bCs/>
          <w:sz w:val="22"/>
          <w:szCs w:val="22"/>
        </w:rPr>
        <w:t>4.4.1.</w:t>
      </w:r>
      <w:r>
        <w:rPr>
          <w:rFonts w:asciiTheme="minorHAnsi" w:hAnsiTheme="minorHAnsi" w:cstheme="minorHAnsi"/>
          <w:sz w:val="22"/>
          <w:szCs w:val="22"/>
        </w:rPr>
        <w:t xml:space="preserve"> Deverá a </w:t>
      </w:r>
      <w:r w:rsidRPr="004B06D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>
        <w:rPr>
          <w:rFonts w:asciiTheme="minorHAnsi" w:hAnsiTheme="minorHAnsi" w:cstheme="minorHAnsi"/>
          <w:sz w:val="22"/>
          <w:szCs w:val="22"/>
        </w:rPr>
        <w:t xml:space="preserve"> efetuar a limpeza interna do sistema utilizando o kit 141B para limpeza de ar condicionado. </w:t>
      </w:r>
    </w:p>
    <w:p w14:paraId="637F02F4" w14:textId="77777777" w:rsidR="004D7E6F" w:rsidRDefault="004D7E6F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AA12AED" w14:textId="286229E9" w:rsidR="004D7E6F" w:rsidRDefault="00F52ECF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1108E0">
        <w:rPr>
          <w:rFonts w:asciiTheme="minorHAnsi" w:hAnsiTheme="minorHAnsi" w:cstheme="minorHAnsi"/>
          <w:b/>
          <w:bCs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A </w:t>
      </w:r>
      <w:r>
        <w:rPr>
          <w:rFonts w:asciiTheme="minorHAnsi" w:hAnsiTheme="minorHAnsi" w:cstheme="minorHAnsi"/>
          <w:b/>
          <w:bCs/>
          <w:sz w:val="22"/>
        </w:rPr>
        <w:t>CONTRATADA</w:t>
      </w:r>
      <w:r>
        <w:rPr>
          <w:rFonts w:asciiTheme="minorHAnsi" w:hAnsiTheme="minorHAnsi" w:cstheme="minorHAnsi"/>
          <w:sz w:val="22"/>
        </w:rPr>
        <w:t xml:space="preserve"> garantirá a qualidade </w:t>
      </w:r>
      <w:r w:rsidR="001108E0">
        <w:rPr>
          <w:rFonts w:asciiTheme="minorHAnsi" w:hAnsiTheme="minorHAnsi" w:cstheme="minorHAnsi"/>
          <w:sz w:val="22"/>
        </w:rPr>
        <w:t>da prestação do serviço</w:t>
      </w:r>
      <w:r>
        <w:rPr>
          <w:rFonts w:asciiTheme="minorHAnsi" w:hAnsiTheme="minorHAnsi" w:cstheme="minorHAnsi"/>
          <w:sz w:val="22"/>
        </w:rPr>
        <w:t xml:space="preserve"> fornecido, obrigando-se a substituir aqueles que estiverem</w:t>
      </w:r>
      <w:r w:rsidR="001108E0">
        <w:rPr>
          <w:rFonts w:asciiTheme="minorHAnsi" w:hAnsiTheme="minorHAnsi" w:cstheme="minorHAnsi"/>
          <w:sz w:val="22"/>
        </w:rPr>
        <w:t xml:space="preserve"> em desconformidade com este Termo de Referência</w:t>
      </w:r>
      <w:r>
        <w:rPr>
          <w:rFonts w:asciiTheme="minorHAnsi" w:hAnsiTheme="minorHAnsi" w:cstheme="minorHAnsi"/>
          <w:sz w:val="22"/>
        </w:rPr>
        <w:t>.</w:t>
      </w:r>
    </w:p>
    <w:p w14:paraId="33F8893C" w14:textId="77777777" w:rsidR="004D7E6F" w:rsidRDefault="004D7E6F">
      <w:pPr>
        <w:spacing w:line="276" w:lineRule="auto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B5930B" w14:textId="23A0450A" w:rsidR="004D7E6F" w:rsidRDefault="00F52ECF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1108E0">
        <w:rPr>
          <w:rFonts w:asciiTheme="minorHAnsi" w:hAnsiTheme="minorHAnsi" w:cstheme="minorHAnsi"/>
          <w:b/>
          <w:bCs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Administração rejeitará, no todo ou em parte, os fornecimentos executados em desacordo com o disposto neste Termo de Referência. Se, após o recebimento, constatar-se que os fornecimentos foram realizados em desacordo com o especificado, com defeito ou incompleto, a empresa fornecedora será notificada para que providencie, dentro do prazo </w:t>
      </w:r>
      <w:r w:rsidR="001108E0">
        <w:rPr>
          <w:rFonts w:asciiTheme="minorHAnsi" w:hAnsiTheme="minorHAnsi" w:cstheme="minorHAnsi"/>
          <w:sz w:val="22"/>
          <w:szCs w:val="22"/>
        </w:rPr>
        <w:t>de 05 (cinco) dias</w:t>
      </w:r>
      <w:r>
        <w:rPr>
          <w:rFonts w:asciiTheme="minorHAnsi" w:hAnsiTheme="minorHAnsi" w:cstheme="minorHAnsi"/>
          <w:sz w:val="22"/>
          <w:szCs w:val="22"/>
        </w:rPr>
        <w:t xml:space="preserve">, a correção necessária. </w:t>
      </w:r>
    </w:p>
    <w:p w14:paraId="30D6FB71" w14:textId="77777777" w:rsidR="004D7E6F" w:rsidRDefault="004D7E6F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278EDD9" w14:textId="0B4ABBFC" w:rsidR="004D7E6F" w:rsidRDefault="00F52ECF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1108E0">
        <w:rPr>
          <w:rFonts w:asciiTheme="minorHAnsi" w:hAnsiTheme="minorHAnsi" w:cstheme="minorHAnsi"/>
          <w:b/>
          <w:bCs/>
          <w:sz w:val="22"/>
          <w:szCs w:val="22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Independentemente da aceitação, a empresa fornecedora deverá garantir a qualidade dos produtos fornecidos pelo prazo de garantia, obrigando-se a substituir no prazo determinado pela Administração, às suas expensas, aquele que apresentar falha ou defeito durante o recebimento e o período de cobertura da garantia. </w:t>
      </w:r>
    </w:p>
    <w:p w14:paraId="344988D5" w14:textId="77777777" w:rsidR="004D7E6F" w:rsidRDefault="004D7E6F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413158B" w14:textId="08909819" w:rsidR="004D7E6F" w:rsidRDefault="00F52ECF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1108E0">
        <w:rPr>
          <w:rFonts w:asciiTheme="minorHAnsi" w:hAnsiTheme="minorHAnsi" w:cstheme="minorHAnsi"/>
          <w:b/>
          <w:bCs/>
          <w:sz w:val="22"/>
          <w:szCs w:val="22"/>
        </w:rPr>
        <w:t>8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Na hipótese de substituição, o contratado deverá fazê-la em conformidade com a indicação da Câmara Municipal de Resende-RJ, no prazo máximo de 5 (cinco) dias, contados da notificação por escrito, mantidos o preço inicialmente contratado. Sendo que o ato do recebimento não importará na aceitação.</w:t>
      </w:r>
    </w:p>
    <w:p w14:paraId="6B2E37E1" w14:textId="77777777" w:rsidR="004D7E6F" w:rsidRDefault="004D7E6F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722B064" w14:textId="31D8047B" w:rsidR="004D7E6F" w:rsidRDefault="00F52ECF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4.</w:t>
      </w:r>
      <w:r w:rsidR="001108E0">
        <w:rPr>
          <w:rFonts w:asciiTheme="minorHAnsi" w:hAnsiTheme="minorHAnsi" w:cstheme="minorHAnsi"/>
          <w:b/>
          <w:bCs/>
          <w:sz w:val="22"/>
        </w:rPr>
        <w:t>9</w:t>
      </w:r>
      <w:r>
        <w:rPr>
          <w:rFonts w:asciiTheme="minorHAnsi" w:hAnsiTheme="minorHAnsi" w:cstheme="minorHAnsi"/>
          <w:b/>
          <w:bCs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Se após o recebimento provisório, constatar-se que o fornecimento foi efetuado em desacordo com o pactuado ou entregue em quantitativo inferior ao solicitado, a fiscalização notificará por escrito a </w:t>
      </w:r>
      <w:r>
        <w:rPr>
          <w:rFonts w:asciiTheme="minorHAnsi" w:hAnsiTheme="minorHAnsi" w:cstheme="minorHAnsi"/>
          <w:b/>
          <w:bCs/>
          <w:sz w:val="22"/>
        </w:rPr>
        <w:t>CONTRATADA</w:t>
      </w:r>
      <w:r>
        <w:rPr>
          <w:rFonts w:asciiTheme="minorHAnsi" w:hAnsiTheme="minorHAnsi" w:cstheme="minorHAnsi"/>
          <w:sz w:val="22"/>
        </w:rPr>
        <w:t xml:space="preserve"> para substituir, às suas expensas, o </w:t>
      </w:r>
      <w:r w:rsidR="00DF6EFE">
        <w:rPr>
          <w:rFonts w:asciiTheme="minorHAnsi" w:hAnsiTheme="minorHAnsi" w:cstheme="minorHAnsi"/>
          <w:sz w:val="22"/>
        </w:rPr>
        <w:t>serviço</w:t>
      </w:r>
      <w:r>
        <w:rPr>
          <w:rFonts w:asciiTheme="minorHAnsi" w:hAnsiTheme="minorHAnsi" w:cstheme="minorHAnsi"/>
          <w:sz w:val="22"/>
        </w:rPr>
        <w:t xml:space="preserve"> recusado no prazo que lhe restar daquele indicado.</w:t>
      </w:r>
    </w:p>
    <w:p w14:paraId="7E5B9E34" w14:textId="77777777" w:rsidR="00DC289C" w:rsidRDefault="00DC289C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7FA6C8AE" w14:textId="56318929" w:rsidR="004D7E6F" w:rsidRDefault="00F52ECF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4.1</w:t>
      </w:r>
      <w:r w:rsidR="001108E0">
        <w:rPr>
          <w:rFonts w:asciiTheme="minorHAnsi" w:hAnsiTheme="minorHAnsi" w:cstheme="minorHAnsi"/>
          <w:b/>
          <w:bCs/>
          <w:sz w:val="22"/>
        </w:rPr>
        <w:t>0</w:t>
      </w:r>
      <w:r>
        <w:rPr>
          <w:rFonts w:asciiTheme="minorHAnsi" w:hAnsiTheme="minorHAnsi" w:cstheme="minorHAnsi"/>
          <w:b/>
          <w:bCs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Se a </w:t>
      </w:r>
      <w:r>
        <w:rPr>
          <w:rFonts w:asciiTheme="minorHAnsi" w:hAnsiTheme="minorHAnsi" w:cstheme="minorHAnsi"/>
          <w:b/>
          <w:bCs/>
          <w:sz w:val="22"/>
        </w:rPr>
        <w:t xml:space="preserve">CONTRATADA </w:t>
      </w:r>
      <w:r>
        <w:rPr>
          <w:rFonts w:asciiTheme="minorHAnsi" w:hAnsiTheme="minorHAnsi" w:cstheme="minorHAnsi"/>
          <w:sz w:val="22"/>
        </w:rPr>
        <w:t xml:space="preserve">não substituir ou complementar o </w:t>
      </w:r>
      <w:r w:rsidR="00DF6EFE">
        <w:rPr>
          <w:rFonts w:asciiTheme="minorHAnsi" w:hAnsiTheme="minorHAnsi" w:cstheme="minorHAnsi"/>
          <w:sz w:val="22"/>
        </w:rPr>
        <w:t>serviço</w:t>
      </w:r>
      <w:r>
        <w:rPr>
          <w:rFonts w:asciiTheme="minorHAnsi" w:hAnsiTheme="minorHAnsi" w:cstheme="minorHAnsi"/>
          <w:sz w:val="22"/>
        </w:rPr>
        <w:t xml:space="preserve"> entregue em desconformidade com as condições deste Termo de Referência, o fiscal do contrato fará relatório circunstanciado à unidade competente com vistas à glosa da nota fiscal, no valor do </w:t>
      </w:r>
      <w:r w:rsidR="00DF6EFE">
        <w:rPr>
          <w:rFonts w:asciiTheme="minorHAnsi" w:hAnsiTheme="minorHAnsi" w:cstheme="minorHAnsi"/>
          <w:sz w:val="22"/>
        </w:rPr>
        <w:t>serviço</w:t>
      </w:r>
      <w:r>
        <w:rPr>
          <w:rFonts w:asciiTheme="minorHAnsi" w:hAnsiTheme="minorHAnsi" w:cstheme="minorHAnsi"/>
          <w:sz w:val="22"/>
        </w:rPr>
        <w:t xml:space="preserve"> recusado ou não entregue, e a enviará para pagamento, informando, ainda, o valor a ser retido cautelarmente, para fazer face a eventual aplicação de multa.</w:t>
      </w:r>
    </w:p>
    <w:p w14:paraId="48D92E7F" w14:textId="77777777" w:rsidR="007732C5" w:rsidRDefault="007732C5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4B1CC296" w14:textId="77777777" w:rsidR="004D7E6F" w:rsidRDefault="00F52EC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5 – OBRIGAÇÕES DA CONTRATADA </w:t>
      </w:r>
    </w:p>
    <w:p w14:paraId="2961C1BF" w14:textId="77777777" w:rsidR="004D7E6F" w:rsidRDefault="004D7E6F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6527A48" w14:textId="77777777" w:rsidR="004D7E6F" w:rsidRDefault="00F52ECF" w:rsidP="00E067E0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5.1.</w:t>
      </w:r>
      <w:r>
        <w:rPr>
          <w:rFonts w:asciiTheme="minorHAnsi" w:hAnsiTheme="minorHAnsi" w:cstheme="minorHAnsi"/>
          <w:sz w:val="22"/>
          <w:szCs w:val="22"/>
        </w:rPr>
        <w:t xml:space="preserve"> Cumprir todas as obrigações constantes neste Termo de Referência, assumindo como exclusivamente seus os riscos e as despesas decorrentes da boa e perfeita execução do objeto e, ainda: </w:t>
      </w:r>
    </w:p>
    <w:p w14:paraId="4529D0FB" w14:textId="77777777" w:rsidR="004D7E6F" w:rsidRDefault="004D7E6F" w:rsidP="00E067E0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0430931" w14:textId="77777777" w:rsidR="004D7E6F" w:rsidRDefault="00F52ECF" w:rsidP="00E067E0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5.2.</w:t>
      </w:r>
      <w:r>
        <w:rPr>
          <w:rFonts w:asciiTheme="minorHAnsi" w:hAnsiTheme="minorHAnsi" w:cstheme="minorHAnsi"/>
          <w:sz w:val="22"/>
          <w:szCs w:val="22"/>
        </w:rPr>
        <w:t xml:space="preserve"> Efetuar a entrega do objeto em perfeitas condições, conforme especificações, prazo e local constantes neste Termo de Referência, acompanhado da respectiva nota fiscal; </w:t>
      </w:r>
    </w:p>
    <w:p w14:paraId="56C49F1A" w14:textId="77777777" w:rsidR="004D7E6F" w:rsidRDefault="004D7E6F" w:rsidP="00E067E0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0187D7D" w14:textId="77777777" w:rsidR="004D7E6F" w:rsidRDefault="00F52ECF" w:rsidP="00E067E0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5.3.</w:t>
      </w:r>
      <w:r>
        <w:rPr>
          <w:rFonts w:asciiTheme="minorHAnsi" w:hAnsiTheme="minorHAnsi" w:cstheme="minorHAnsi"/>
          <w:sz w:val="22"/>
          <w:szCs w:val="22"/>
        </w:rPr>
        <w:t xml:space="preserve"> Substituir, reparar ou corrigir, às suas expensas, no prazo fixado neste Termo de Referência, o objeto com avarias ou defeitos; </w:t>
      </w:r>
    </w:p>
    <w:p w14:paraId="56930478" w14:textId="77777777" w:rsidR="004D7E6F" w:rsidRDefault="004D7E6F" w:rsidP="00E067E0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11F4430" w14:textId="302B1B7A" w:rsidR="004D7E6F" w:rsidRDefault="00F52ECF" w:rsidP="00E067E0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5.4.</w:t>
      </w:r>
      <w:r>
        <w:rPr>
          <w:rFonts w:asciiTheme="minorHAnsi" w:hAnsiTheme="minorHAnsi" w:cstheme="minorHAnsi"/>
          <w:sz w:val="22"/>
          <w:szCs w:val="22"/>
        </w:rPr>
        <w:t xml:space="preserve"> Comunicar à </w:t>
      </w:r>
      <w:r w:rsidR="00DF6EFE" w:rsidRPr="00DF6EFE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>
        <w:rPr>
          <w:rFonts w:asciiTheme="minorHAnsi" w:hAnsiTheme="minorHAnsi" w:cstheme="minorHAnsi"/>
          <w:sz w:val="22"/>
          <w:szCs w:val="22"/>
        </w:rPr>
        <w:t xml:space="preserve">, no prazo máximo de 48 (quarenta e oito) horas que antecede a data da entrega, os motivos que impossibilitem o cumprimento do prazo previsto, com a devida comprovação; </w:t>
      </w:r>
    </w:p>
    <w:p w14:paraId="0787C20D" w14:textId="77777777" w:rsidR="004D7E6F" w:rsidRDefault="004D7E6F" w:rsidP="00E067E0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ED007A3" w14:textId="5F0FF9BC" w:rsidR="004D7E6F" w:rsidRDefault="00F52ECF" w:rsidP="00E067E0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DF6EFE">
        <w:rPr>
          <w:rFonts w:asciiTheme="minorHAnsi" w:hAnsiTheme="minorHAnsi" w:cstheme="minorHAnsi"/>
          <w:b/>
          <w:bCs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Com relação aos serviços a garantia será aquela indicada no artigo 26, II, do Código de Defesa do Consumidor; </w:t>
      </w:r>
    </w:p>
    <w:p w14:paraId="3ED1853B" w14:textId="77777777" w:rsidR="00A12E50" w:rsidRPr="00A12E50" w:rsidRDefault="00A12E50" w:rsidP="00E067E0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8135C0A" w14:textId="407FCDC7" w:rsidR="00A12E50" w:rsidRDefault="00A12E50" w:rsidP="00192F13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12E50">
        <w:rPr>
          <w:rFonts w:asciiTheme="minorHAnsi" w:hAnsiTheme="minorHAnsi" w:cstheme="minorHAnsi"/>
          <w:b/>
          <w:bCs/>
          <w:sz w:val="22"/>
          <w:szCs w:val="22"/>
        </w:rPr>
        <w:t>5.6.</w:t>
      </w:r>
      <w:r w:rsidRPr="00A12E50">
        <w:rPr>
          <w:rFonts w:asciiTheme="minorHAnsi" w:hAnsiTheme="minorHAnsi" w:cstheme="minorHAnsi"/>
          <w:sz w:val="22"/>
          <w:szCs w:val="22"/>
        </w:rPr>
        <w:t xml:space="preserve"> A garanti</w:t>
      </w:r>
      <w:r w:rsidR="00192F13">
        <w:rPr>
          <w:rFonts w:asciiTheme="minorHAnsi" w:hAnsiTheme="minorHAnsi" w:cstheme="minorHAnsi"/>
          <w:sz w:val="22"/>
          <w:szCs w:val="22"/>
        </w:rPr>
        <w:t>a</w:t>
      </w:r>
      <w:r w:rsidR="00E067E0">
        <w:rPr>
          <w:rFonts w:asciiTheme="minorHAnsi" w:hAnsiTheme="minorHAnsi" w:cstheme="minorHAnsi"/>
          <w:sz w:val="22"/>
          <w:szCs w:val="22"/>
        </w:rPr>
        <w:t xml:space="preserve"> da peça a ser substituída deverá ser de </w:t>
      </w:r>
      <w:r w:rsidRPr="00A12E50">
        <w:rPr>
          <w:rFonts w:asciiTheme="minorHAnsi" w:hAnsiTheme="minorHAnsi" w:cstheme="minorHAnsi"/>
          <w:sz w:val="22"/>
          <w:szCs w:val="22"/>
        </w:rPr>
        <w:t>12</w:t>
      </w:r>
      <w:r w:rsidR="00E067E0">
        <w:rPr>
          <w:rFonts w:asciiTheme="minorHAnsi" w:hAnsiTheme="minorHAnsi" w:cstheme="minorHAnsi"/>
          <w:sz w:val="22"/>
          <w:szCs w:val="22"/>
        </w:rPr>
        <w:t xml:space="preserve"> </w:t>
      </w:r>
      <w:r w:rsidRPr="00A12E50">
        <w:rPr>
          <w:rFonts w:asciiTheme="minorHAnsi" w:hAnsiTheme="minorHAnsi" w:cstheme="minorHAnsi"/>
          <w:sz w:val="22"/>
          <w:szCs w:val="22"/>
        </w:rPr>
        <w:t>(doze) meses</w:t>
      </w:r>
      <w:r w:rsidR="00E067E0">
        <w:rPr>
          <w:rFonts w:asciiTheme="minorHAnsi" w:hAnsiTheme="minorHAnsi" w:cstheme="minorHAnsi"/>
          <w:sz w:val="22"/>
          <w:szCs w:val="22"/>
        </w:rPr>
        <w:t xml:space="preserve">, caso a mesma apresente defeito antes do prazo, deverá a </w:t>
      </w:r>
      <w:r w:rsidR="00E067E0" w:rsidRPr="00E067E0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067E0">
        <w:rPr>
          <w:rFonts w:asciiTheme="minorHAnsi" w:hAnsiTheme="minorHAnsi" w:cstheme="minorHAnsi"/>
          <w:sz w:val="22"/>
          <w:szCs w:val="22"/>
        </w:rPr>
        <w:t xml:space="preserve"> efetuar a troca, sem ônus para a </w:t>
      </w:r>
      <w:r w:rsidR="00E067E0" w:rsidRPr="00E067E0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="00E067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C1E910" w14:textId="77777777" w:rsidR="004D7E6F" w:rsidRDefault="004D7E6F" w:rsidP="00E067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16B898" w14:textId="698419CC" w:rsidR="004D7E6F" w:rsidRDefault="00F52ECF" w:rsidP="00E067E0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A12E50">
        <w:rPr>
          <w:rFonts w:asciiTheme="minorHAnsi" w:hAnsiTheme="minorHAnsi" w:cstheme="minorHAnsi"/>
          <w:b/>
          <w:bCs/>
          <w:sz w:val="22"/>
          <w:szCs w:val="22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Responsabilizar-se pelos vícios e danos decorrentes do produto, de acordo com os artigos 12, 13, 18 e 26, do Código de Defesa do Consumidor (Lei nº 8.078, de 1990);</w:t>
      </w:r>
    </w:p>
    <w:p w14:paraId="49F9D446" w14:textId="77777777" w:rsidR="00DF6EFE" w:rsidRDefault="00DF6EFE" w:rsidP="00E067E0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1B7B274A" w14:textId="77FEF725" w:rsidR="004D7E6F" w:rsidRDefault="00F52ECF" w:rsidP="00E067E0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5.</w:t>
      </w:r>
      <w:r w:rsidR="00A12E50">
        <w:rPr>
          <w:rFonts w:asciiTheme="minorHAnsi" w:hAnsiTheme="minorHAnsi" w:cstheme="minorHAnsi"/>
          <w:b/>
          <w:bCs/>
          <w:sz w:val="22"/>
        </w:rPr>
        <w:t>8</w:t>
      </w:r>
      <w:r>
        <w:rPr>
          <w:rFonts w:asciiTheme="minorHAnsi" w:hAnsiTheme="minorHAnsi" w:cstheme="minorHAnsi"/>
          <w:b/>
          <w:bCs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 O dever previsto no subitem anterior implica na obrigação de, a critério da Administração, substituir, reparar, corrigir, remover, ou reconstruir, às suas expensas, no prazo máximo de 10(dez) corridos, o produto com avarias ou defeitos;</w:t>
      </w:r>
    </w:p>
    <w:p w14:paraId="5E9EF3B5" w14:textId="77777777" w:rsidR="004D7E6F" w:rsidRDefault="004D7E6F" w:rsidP="00E067E0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12F85EF1" w14:textId="6D23444A" w:rsidR="004D7E6F" w:rsidRDefault="00F52ECF" w:rsidP="00E067E0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5.</w:t>
      </w:r>
      <w:r w:rsidR="00A12E50">
        <w:rPr>
          <w:rFonts w:asciiTheme="minorHAnsi" w:hAnsiTheme="minorHAnsi" w:cstheme="minorHAnsi"/>
          <w:b/>
          <w:bCs/>
          <w:sz w:val="22"/>
        </w:rPr>
        <w:t>9</w:t>
      </w:r>
      <w:r>
        <w:rPr>
          <w:rFonts w:asciiTheme="minorHAnsi" w:hAnsiTheme="minorHAnsi" w:cstheme="minorHAnsi"/>
          <w:b/>
          <w:bCs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>Atender prontamente a quaisquer exigências da Administração, inerentes ao objeto da presente contratação;</w:t>
      </w:r>
    </w:p>
    <w:p w14:paraId="5D5F0483" w14:textId="77777777" w:rsidR="004D7E6F" w:rsidRDefault="004D7E6F" w:rsidP="00E067E0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213D01F0" w14:textId="09FDB26E" w:rsidR="004D7E6F" w:rsidRDefault="00F52ECF" w:rsidP="00E067E0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lastRenderedPageBreak/>
        <w:t>5.</w:t>
      </w:r>
      <w:r w:rsidR="00A12E50">
        <w:rPr>
          <w:rFonts w:asciiTheme="minorHAnsi" w:hAnsiTheme="minorHAnsi" w:cstheme="minorHAnsi"/>
          <w:b/>
          <w:bCs/>
          <w:sz w:val="22"/>
        </w:rPr>
        <w:t>10</w:t>
      </w:r>
      <w:r>
        <w:rPr>
          <w:rFonts w:asciiTheme="minorHAnsi" w:hAnsiTheme="minorHAnsi" w:cstheme="minorHAnsi"/>
          <w:b/>
          <w:bCs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Não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14:paraId="2846B9C3" w14:textId="77777777" w:rsidR="00920D13" w:rsidRDefault="00920D13" w:rsidP="00E067E0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1A72EB3D" w14:textId="3AFEFE5D" w:rsidR="004D7E6F" w:rsidRDefault="00F52ECF" w:rsidP="00E067E0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5.1</w:t>
      </w:r>
      <w:r w:rsidR="00A12E50">
        <w:rPr>
          <w:rFonts w:asciiTheme="minorHAnsi" w:hAnsiTheme="minorHAnsi" w:cstheme="minorHAnsi"/>
          <w:b/>
          <w:bCs/>
          <w:sz w:val="22"/>
        </w:rPr>
        <w:t>1</w:t>
      </w:r>
      <w:r>
        <w:rPr>
          <w:rFonts w:asciiTheme="minorHAnsi" w:hAnsiTheme="minorHAnsi" w:cstheme="minorHAnsi"/>
          <w:b/>
          <w:bCs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Responsabilizar-se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14:paraId="27A76EB9" w14:textId="77777777" w:rsidR="00DA3EB7" w:rsidRDefault="00DA3EB7" w:rsidP="00E067E0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2925EB02" w14:textId="238F4AFD" w:rsidR="00DF7D4D" w:rsidRDefault="00DF7D4D" w:rsidP="00E067E0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DF7D4D">
        <w:rPr>
          <w:rFonts w:ascii="Calibri" w:hAnsi="Calibri" w:cs="Calibri"/>
          <w:b/>
          <w:bCs/>
          <w:sz w:val="22"/>
          <w:szCs w:val="22"/>
        </w:rPr>
        <w:t>5.12.</w:t>
      </w:r>
      <w:r>
        <w:rPr>
          <w:rFonts w:ascii="Calibri" w:hAnsi="Calibri" w:cs="Calibri"/>
          <w:sz w:val="22"/>
          <w:szCs w:val="22"/>
        </w:rPr>
        <w:t xml:space="preserve"> Deve a </w:t>
      </w:r>
      <w:r w:rsidRPr="00DF7D4D">
        <w:rPr>
          <w:rFonts w:ascii="Calibri" w:hAnsi="Calibri" w:cs="Calibri"/>
          <w:b/>
          <w:bCs/>
          <w:sz w:val="22"/>
          <w:szCs w:val="22"/>
        </w:rPr>
        <w:t>CONTRATADA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apresentar documento que comprove a aptidão para desempenho de atividades pertinentes e compatível em características, quantidade e prazos com o objeto de licitação, que será atendida por pelo menos 01 (um) atestado emitido por pessoa jurídica de direito público ou privado, em nome da licitante</w:t>
      </w:r>
      <w:r w:rsidR="007C7EEA">
        <w:rPr>
          <w:rFonts w:ascii="Calibri" w:hAnsi="Calibri" w:cs="Calibri"/>
          <w:sz w:val="22"/>
          <w:szCs w:val="22"/>
        </w:rPr>
        <w:t xml:space="preserve">, ou seja </w:t>
      </w:r>
      <w:r w:rsidR="00F03C40">
        <w:rPr>
          <w:rFonts w:ascii="Calibri" w:hAnsi="Calibri" w:cs="Calibri"/>
          <w:sz w:val="22"/>
          <w:szCs w:val="22"/>
        </w:rPr>
        <w:t>atestado de capacidade técnica</w:t>
      </w:r>
      <w:r w:rsidR="007C7EEA">
        <w:rPr>
          <w:rFonts w:ascii="Calibri" w:hAnsi="Calibri" w:cs="Calibri"/>
          <w:sz w:val="22"/>
          <w:szCs w:val="22"/>
        </w:rPr>
        <w:t>.</w:t>
      </w:r>
    </w:p>
    <w:p w14:paraId="2EB56E30" w14:textId="77777777" w:rsidR="00DF7D4D" w:rsidRDefault="00DF7D4D" w:rsidP="00E067E0">
      <w:pPr>
        <w:spacing w:line="276" w:lineRule="auto"/>
        <w:ind w:left="1418" w:firstLine="11"/>
        <w:jc w:val="both"/>
        <w:rPr>
          <w:rFonts w:ascii="Calibri" w:hAnsi="Calibri" w:cs="Calibri"/>
          <w:sz w:val="22"/>
          <w:szCs w:val="22"/>
        </w:rPr>
      </w:pPr>
    </w:p>
    <w:p w14:paraId="015105B4" w14:textId="4EEFEBAE" w:rsidR="00DF7D4D" w:rsidRDefault="00DF7D4D" w:rsidP="00E067E0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DF7D4D">
        <w:rPr>
          <w:rFonts w:ascii="Calibri" w:hAnsi="Calibri" w:cs="Calibri"/>
          <w:b/>
          <w:bCs/>
          <w:sz w:val="22"/>
          <w:szCs w:val="22"/>
        </w:rPr>
        <w:t>5.13.</w:t>
      </w:r>
      <w:r>
        <w:rPr>
          <w:rFonts w:ascii="Calibri" w:hAnsi="Calibri" w:cs="Calibri"/>
          <w:sz w:val="22"/>
          <w:szCs w:val="22"/>
        </w:rPr>
        <w:t xml:space="preserve"> O (s) atestado (s) deverá (</w:t>
      </w:r>
      <w:proofErr w:type="spellStart"/>
      <w:r>
        <w:rPr>
          <w:rFonts w:ascii="Calibri" w:hAnsi="Calibri" w:cs="Calibri"/>
          <w:sz w:val="22"/>
          <w:szCs w:val="22"/>
        </w:rPr>
        <w:t>ão</w:t>
      </w:r>
      <w:proofErr w:type="spellEnd"/>
      <w:r>
        <w:rPr>
          <w:rFonts w:ascii="Calibri" w:hAnsi="Calibri" w:cs="Calibri"/>
          <w:sz w:val="22"/>
          <w:szCs w:val="22"/>
        </w:rPr>
        <w:t>) conter prazo contratual (datas de início e término), local da prestação dos serviços, quantidade executada e identificação da pessoa jurídica emitente bem como o nome e o cargo do signatário e telefone para contato.</w:t>
      </w:r>
    </w:p>
    <w:p w14:paraId="1C546AD6" w14:textId="77777777" w:rsidR="00DF7D4D" w:rsidRDefault="00DF7D4D" w:rsidP="00E067E0">
      <w:pPr>
        <w:spacing w:line="276" w:lineRule="auto"/>
        <w:ind w:left="1418" w:firstLine="11"/>
        <w:jc w:val="both"/>
        <w:rPr>
          <w:rFonts w:ascii="Calibri" w:hAnsi="Calibri" w:cs="Calibri"/>
          <w:sz w:val="22"/>
          <w:szCs w:val="22"/>
        </w:rPr>
      </w:pPr>
    </w:p>
    <w:p w14:paraId="6D93602B" w14:textId="7911AE87" w:rsidR="00DF7D4D" w:rsidRPr="00920D13" w:rsidRDefault="00DF7D4D" w:rsidP="00E067E0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920D13">
        <w:rPr>
          <w:rFonts w:ascii="Calibri" w:hAnsi="Calibri" w:cs="Calibri"/>
          <w:b/>
          <w:bCs/>
          <w:sz w:val="22"/>
          <w:szCs w:val="22"/>
        </w:rPr>
        <w:t>5.14.</w:t>
      </w:r>
      <w:r w:rsidRPr="00920D13">
        <w:rPr>
          <w:rFonts w:ascii="Calibri" w:hAnsi="Calibri" w:cs="Calibri"/>
          <w:sz w:val="22"/>
          <w:szCs w:val="22"/>
        </w:rPr>
        <w:t xml:space="preserve"> Comprovante de registro no CREA, da </w:t>
      </w:r>
      <w:r w:rsidRPr="00920D13">
        <w:rPr>
          <w:rFonts w:ascii="Calibri" w:hAnsi="Calibri" w:cs="Calibri"/>
          <w:b/>
          <w:bCs/>
          <w:sz w:val="22"/>
          <w:szCs w:val="22"/>
        </w:rPr>
        <w:t>CONTRATADA</w:t>
      </w:r>
      <w:r w:rsidRPr="00920D13">
        <w:rPr>
          <w:rFonts w:ascii="Calibri" w:hAnsi="Calibri" w:cs="Calibri"/>
          <w:sz w:val="22"/>
          <w:szCs w:val="22"/>
        </w:rPr>
        <w:t xml:space="preserve">, através da certidão de registro fornecida pelo Conselho Regional de Engenharia e Agronomia - CREA. </w:t>
      </w:r>
    </w:p>
    <w:p w14:paraId="49DD4174" w14:textId="77777777" w:rsidR="00DF7D4D" w:rsidRPr="00920D13" w:rsidRDefault="00DF7D4D" w:rsidP="00E067E0">
      <w:pPr>
        <w:spacing w:line="276" w:lineRule="auto"/>
        <w:ind w:left="1418" w:firstLine="11"/>
        <w:jc w:val="both"/>
        <w:rPr>
          <w:rFonts w:ascii="Calibri" w:hAnsi="Calibri" w:cs="Calibri"/>
          <w:sz w:val="22"/>
          <w:szCs w:val="22"/>
        </w:rPr>
      </w:pPr>
    </w:p>
    <w:p w14:paraId="465A813D" w14:textId="5C3A42DE" w:rsidR="00DF7D4D" w:rsidRPr="00920D13" w:rsidRDefault="00DF7D4D" w:rsidP="00E067E0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920D13">
        <w:rPr>
          <w:rFonts w:ascii="Calibri" w:hAnsi="Calibri" w:cs="Calibri"/>
          <w:b/>
          <w:bCs/>
          <w:sz w:val="22"/>
          <w:szCs w:val="22"/>
        </w:rPr>
        <w:t>5.15.</w:t>
      </w:r>
      <w:r w:rsidRPr="00920D13">
        <w:rPr>
          <w:rFonts w:ascii="Calibri" w:hAnsi="Calibri" w:cs="Calibri"/>
          <w:sz w:val="22"/>
          <w:szCs w:val="22"/>
        </w:rPr>
        <w:t xml:space="preserve"> Comprovante de registro no Conselho de Classe, DO RESPONSÁVEL TÉCNICO indicado pela </w:t>
      </w:r>
      <w:r w:rsidRPr="00920D13">
        <w:rPr>
          <w:rFonts w:ascii="Calibri" w:hAnsi="Calibri" w:cs="Calibri"/>
          <w:b/>
          <w:bCs/>
          <w:sz w:val="22"/>
          <w:szCs w:val="22"/>
        </w:rPr>
        <w:t>CONTRATADA</w:t>
      </w:r>
      <w:r w:rsidRPr="00920D13">
        <w:rPr>
          <w:rFonts w:ascii="Calibri" w:hAnsi="Calibri" w:cs="Calibri"/>
          <w:sz w:val="22"/>
          <w:szCs w:val="22"/>
        </w:rPr>
        <w:t>, através da certidão de registro fornecida pelo Conselho de Classe respectivo;</w:t>
      </w:r>
    </w:p>
    <w:p w14:paraId="021D83D5" w14:textId="77777777" w:rsidR="00DF7D4D" w:rsidRPr="00920D13" w:rsidRDefault="00DF7D4D" w:rsidP="00E067E0">
      <w:pPr>
        <w:spacing w:line="276" w:lineRule="auto"/>
        <w:ind w:left="851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FF08E1C" w14:textId="02023497" w:rsidR="00DF7D4D" w:rsidRPr="00F03C40" w:rsidRDefault="00DF7D4D" w:rsidP="00E067E0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920D13">
        <w:rPr>
          <w:rFonts w:ascii="Calibri" w:hAnsi="Calibri" w:cs="Calibri"/>
          <w:b/>
          <w:bCs/>
          <w:sz w:val="22"/>
          <w:szCs w:val="22"/>
        </w:rPr>
        <w:t>5.16.</w:t>
      </w:r>
      <w:r w:rsidRPr="00920D13">
        <w:rPr>
          <w:rFonts w:ascii="Calibri" w:hAnsi="Calibri" w:cs="Calibri"/>
          <w:sz w:val="22"/>
          <w:szCs w:val="22"/>
        </w:rPr>
        <w:t xml:space="preserve"> Deve a </w:t>
      </w:r>
      <w:r w:rsidRPr="00920D13">
        <w:rPr>
          <w:rFonts w:ascii="Calibri" w:hAnsi="Calibri" w:cs="Calibri"/>
          <w:b/>
          <w:bCs/>
          <w:sz w:val="22"/>
          <w:szCs w:val="22"/>
        </w:rPr>
        <w:t>CONTRATADA</w:t>
      </w:r>
      <w:r w:rsidRPr="00920D13">
        <w:rPr>
          <w:rFonts w:ascii="Calibri" w:hAnsi="Calibri" w:cs="Calibri"/>
          <w:sz w:val="22"/>
          <w:szCs w:val="22"/>
        </w:rPr>
        <w:t xml:space="preserve"> comprovar de que possui em seu quadro permanente, profissional de nível superior com formação em </w:t>
      </w:r>
      <w:bookmarkStart w:id="1" w:name="_Hlk135323050"/>
      <w:r w:rsidRPr="00920D13">
        <w:rPr>
          <w:rFonts w:ascii="Calibri" w:hAnsi="Calibri" w:cs="Calibri"/>
          <w:sz w:val="22"/>
          <w:szCs w:val="22"/>
        </w:rPr>
        <w:t>ENGENHARIA ELÉTRICA OU ELETROTÉCNICA E/OU MECÂNICA</w:t>
      </w:r>
      <w:bookmarkEnd w:id="1"/>
      <w:r w:rsidRPr="00920D13">
        <w:rPr>
          <w:rFonts w:ascii="Calibri" w:hAnsi="Calibri" w:cs="Calibri"/>
          <w:sz w:val="22"/>
          <w:szCs w:val="22"/>
        </w:rPr>
        <w:t>, com registro na entidade competente (CREA), detentor de atestado de capacidade técnica.</w:t>
      </w:r>
    </w:p>
    <w:p w14:paraId="0816FA30" w14:textId="77777777" w:rsidR="00DF7D4D" w:rsidRDefault="00DF7D4D" w:rsidP="00E067E0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</w:p>
    <w:p w14:paraId="47501AAD" w14:textId="12D36B6F" w:rsidR="00A12E50" w:rsidRDefault="00A12E50" w:rsidP="00E067E0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 w:rsidRPr="00A12E50">
        <w:rPr>
          <w:rFonts w:asciiTheme="minorHAnsi" w:hAnsiTheme="minorHAnsi" w:cstheme="minorHAnsi"/>
          <w:b/>
          <w:bCs/>
          <w:sz w:val="22"/>
        </w:rPr>
        <w:t>5.1</w:t>
      </w:r>
      <w:r w:rsidR="00920D13">
        <w:rPr>
          <w:rFonts w:asciiTheme="minorHAnsi" w:hAnsiTheme="minorHAnsi" w:cstheme="minorHAnsi"/>
          <w:b/>
          <w:bCs/>
          <w:sz w:val="22"/>
        </w:rPr>
        <w:t>7</w:t>
      </w:r>
      <w:r w:rsidRPr="00A12E50">
        <w:rPr>
          <w:rFonts w:asciiTheme="minorHAnsi" w:hAnsiTheme="minorHAnsi" w:cstheme="minorHAnsi"/>
          <w:b/>
          <w:bCs/>
          <w:sz w:val="22"/>
        </w:rPr>
        <w:t>.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A </w:t>
      </w:r>
      <w:r w:rsidRPr="00890D52">
        <w:rPr>
          <w:rFonts w:asciiTheme="minorHAnsi" w:hAnsiTheme="minorHAnsi" w:cstheme="minorHAnsi"/>
          <w:b/>
          <w:bCs/>
          <w:sz w:val="22"/>
        </w:rPr>
        <w:t>CONTRATADA</w:t>
      </w:r>
      <w:r>
        <w:rPr>
          <w:rFonts w:asciiTheme="minorHAnsi" w:hAnsiTheme="minorHAnsi" w:cstheme="minorHAnsi"/>
          <w:sz w:val="22"/>
        </w:rPr>
        <w:t xml:space="preserve"> será a responsável pelo fornecimento de todo o instrumental, equipamentos de proteção individuais (</w:t>
      </w:r>
      <w:proofErr w:type="spellStart"/>
      <w:r>
        <w:rPr>
          <w:rFonts w:asciiTheme="minorHAnsi" w:hAnsiTheme="minorHAnsi" w:cstheme="minorHAnsi"/>
          <w:sz w:val="22"/>
        </w:rPr>
        <w:t>EPI’s</w:t>
      </w:r>
      <w:proofErr w:type="spellEnd"/>
      <w:r>
        <w:rPr>
          <w:rFonts w:asciiTheme="minorHAnsi" w:hAnsiTheme="minorHAnsi" w:cstheme="minorHAnsi"/>
          <w:sz w:val="22"/>
        </w:rPr>
        <w:t>) e, conformidade com a Portaria TEM n° 3.214 de 08/06/1978. NR 6 – Equipamentos de Proteção Individual e Equipamentos de Proteção Coletiva (</w:t>
      </w:r>
      <w:proofErr w:type="spellStart"/>
      <w:r>
        <w:rPr>
          <w:rFonts w:asciiTheme="minorHAnsi" w:hAnsiTheme="minorHAnsi" w:cstheme="minorHAnsi"/>
          <w:sz w:val="22"/>
        </w:rPr>
        <w:t>EPC’s</w:t>
      </w:r>
      <w:proofErr w:type="spellEnd"/>
      <w:r>
        <w:rPr>
          <w:rFonts w:asciiTheme="minorHAnsi" w:hAnsiTheme="minorHAnsi" w:cstheme="minorHAnsi"/>
          <w:sz w:val="22"/>
        </w:rPr>
        <w:t xml:space="preserve">) conforme NR – 18, ferramentas, inclusive estrutura de andaimes seguros para acesso aos locais altos e mão-de-obra especializada e necessária para a execução dos serviços, bem como pelo cumprimento das normas de segurança do trabalho pertinentes ao desenvolvimento de suas atividades na Câmara Municipal de Resende. </w:t>
      </w:r>
    </w:p>
    <w:p w14:paraId="1D37D7FF" w14:textId="77777777" w:rsidR="00A12E50" w:rsidRDefault="00A12E50" w:rsidP="00A12E50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0741F69C" w14:textId="77777777" w:rsidR="00920D13" w:rsidRDefault="00920D1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F5A86D3" w14:textId="77777777" w:rsidR="00920D13" w:rsidRDefault="00920D1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157BE9A" w14:textId="77777777" w:rsidR="00920D13" w:rsidRDefault="00920D1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1685087" w14:textId="77777777" w:rsidR="00920D13" w:rsidRDefault="00920D1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28DF99" w14:textId="77777777" w:rsidR="00920D13" w:rsidRDefault="00920D1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ED55032" w14:textId="77777777" w:rsidR="00920D13" w:rsidRDefault="00920D1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158D5A6" w14:textId="2C16B974" w:rsidR="004D7E6F" w:rsidRDefault="00F52EC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6 – OBRIGAÇÕES DO CONTRATANTE: </w:t>
      </w:r>
    </w:p>
    <w:p w14:paraId="6808F3BB" w14:textId="77777777" w:rsidR="004D7E6F" w:rsidRDefault="004D7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7B3024" w14:textId="77777777" w:rsidR="004D7E6F" w:rsidRDefault="00F52ECF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6.1.</w:t>
      </w:r>
      <w:r>
        <w:rPr>
          <w:rFonts w:asciiTheme="minorHAnsi" w:hAnsiTheme="minorHAnsi" w:cstheme="minorHAnsi"/>
          <w:sz w:val="22"/>
          <w:szCs w:val="22"/>
        </w:rPr>
        <w:t xml:space="preserve"> Receber o objeto no prazo e condições estabelecidas neste Termo de Referência;</w:t>
      </w:r>
    </w:p>
    <w:p w14:paraId="22F29B70" w14:textId="77777777" w:rsidR="004D7E6F" w:rsidRDefault="004D7E6F">
      <w:pPr>
        <w:spacing w:line="276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41E0AB" w14:textId="77777777" w:rsidR="004D7E6F" w:rsidRDefault="00F52ECF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6.2.</w:t>
      </w:r>
      <w:r>
        <w:rPr>
          <w:rFonts w:asciiTheme="minorHAnsi" w:hAnsiTheme="minorHAnsi" w:cstheme="minorHAnsi"/>
          <w:sz w:val="22"/>
          <w:szCs w:val="22"/>
        </w:rPr>
        <w:t xml:space="preserve"> Verificar minuciosamente, no prazo fixado, a conformidade dos bens recebidos com as especificações constantes neste Termo de Referência, para fins de aceitação e recebimento definitivo; </w:t>
      </w:r>
    </w:p>
    <w:p w14:paraId="0A54D6D1" w14:textId="77777777" w:rsidR="004D7E6F" w:rsidRDefault="004D7E6F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3C1C978" w14:textId="30287408" w:rsidR="004D7E6F" w:rsidRDefault="00F52ECF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DF6EFE"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Comunicar à </w:t>
      </w:r>
      <w:r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>
        <w:rPr>
          <w:rFonts w:asciiTheme="minorHAnsi" w:hAnsiTheme="minorHAnsi" w:cstheme="minorHAnsi"/>
          <w:sz w:val="22"/>
          <w:szCs w:val="22"/>
        </w:rPr>
        <w:t>, por escrito, sobre imperfeições, falhas ou irregularidades verificadas no objeto fornecido, para que seja substituído, reparado ou corrigido, no momento do recebimento;</w:t>
      </w:r>
    </w:p>
    <w:p w14:paraId="6C5AED9D" w14:textId="77777777" w:rsidR="004D7E6F" w:rsidRDefault="004D7E6F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75A84F6" w14:textId="3D816BEC" w:rsidR="004D7E6F" w:rsidRDefault="00F52ECF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DF6EFE">
        <w:rPr>
          <w:rFonts w:asciiTheme="minorHAnsi" w:hAnsiTheme="minorHAnsi" w:cstheme="minorHAnsi"/>
          <w:b/>
          <w:bCs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Acompanhar e fiscalizar o cumprimento das obrigações da </w:t>
      </w:r>
      <w:r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>
        <w:rPr>
          <w:rFonts w:asciiTheme="minorHAnsi" w:hAnsiTheme="minorHAnsi" w:cstheme="minorHAnsi"/>
          <w:sz w:val="22"/>
          <w:szCs w:val="22"/>
        </w:rPr>
        <w:t xml:space="preserve">, através de comissão/servidor especialmente designado; </w:t>
      </w:r>
    </w:p>
    <w:p w14:paraId="66ABC4FB" w14:textId="77777777" w:rsidR="004D7E6F" w:rsidRDefault="004D7E6F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6B0B583" w14:textId="1A16EDED" w:rsidR="004D7E6F" w:rsidRDefault="00F52ECF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DF6EFE">
        <w:rPr>
          <w:rFonts w:asciiTheme="minorHAnsi" w:hAnsiTheme="minorHAnsi" w:cstheme="minorHAnsi"/>
          <w:b/>
          <w:bCs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Efetuar o pagamento à </w:t>
      </w:r>
      <w:r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>
        <w:rPr>
          <w:rFonts w:asciiTheme="minorHAnsi" w:hAnsiTheme="minorHAnsi" w:cstheme="minorHAnsi"/>
          <w:sz w:val="22"/>
          <w:szCs w:val="22"/>
        </w:rPr>
        <w:t xml:space="preserve"> no valor correspondente ao fornecimento do objeto, no prazo e forma estabelecidos neste Termo de Referência;</w:t>
      </w:r>
    </w:p>
    <w:p w14:paraId="243044BF" w14:textId="77777777" w:rsidR="004D7E6F" w:rsidRDefault="004D7E6F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ACA2B46" w14:textId="62310D66" w:rsidR="004D7E6F" w:rsidRDefault="00F52ECF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DF6EFE">
        <w:rPr>
          <w:rFonts w:asciiTheme="minorHAnsi" w:hAnsiTheme="minorHAnsi" w:cstheme="minorHAnsi"/>
          <w:b/>
          <w:bCs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A Administração não responderá por quaisquer compromissos assumidos pela </w:t>
      </w:r>
      <w:r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>
        <w:rPr>
          <w:rFonts w:asciiTheme="minorHAnsi" w:hAnsiTheme="minorHAnsi" w:cstheme="minorHAnsi"/>
          <w:sz w:val="22"/>
          <w:szCs w:val="22"/>
        </w:rPr>
        <w:t xml:space="preserve"> com terceiros, ainda que vinculados à execução do presente Termo de Contrato, bem como por qualquer dano causado a terceiros em decorrência de ato da </w:t>
      </w:r>
      <w:r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>
        <w:rPr>
          <w:rFonts w:asciiTheme="minorHAnsi" w:hAnsiTheme="minorHAnsi" w:cstheme="minorHAnsi"/>
          <w:sz w:val="22"/>
          <w:szCs w:val="22"/>
        </w:rPr>
        <w:t>, de seus empregados, prepostos ou subordinados;</w:t>
      </w:r>
    </w:p>
    <w:p w14:paraId="238D74A7" w14:textId="77777777" w:rsidR="008B5C1A" w:rsidRDefault="008B5C1A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8EB1F1A" w14:textId="238FB1DE" w:rsidR="004D7E6F" w:rsidRDefault="00F52ECF">
      <w:pPr>
        <w:spacing w:line="276" w:lineRule="auto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DF6EFE">
        <w:rPr>
          <w:rFonts w:asciiTheme="minorHAnsi" w:hAnsiTheme="minorHAnsi" w:cstheme="minorHAnsi"/>
          <w:b/>
          <w:bCs/>
          <w:sz w:val="22"/>
          <w:szCs w:val="22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</w:rPr>
        <w:t>Emitir nota de empenho e realizar o pedido de acordo com as condições estabelecidas e com prazos suficientes para que a entrega dos materiais no prazo especificado neste Termo de Referência não prejudique o bom funcionamento das atividades da Câmara Municipal de Resende;</w:t>
      </w:r>
    </w:p>
    <w:p w14:paraId="1F152042" w14:textId="77777777" w:rsidR="004D7E6F" w:rsidRDefault="004D7E6F">
      <w:pPr>
        <w:spacing w:line="276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834877" w14:textId="5E026F12" w:rsidR="004D7E6F" w:rsidRDefault="00F52ECF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DF6EFE">
        <w:rPr>
          <w:rFonts w:asciiTheme="minorHAnsi" w:hAnsiTheme="minorHAnsi" w:cstheme="minorHAnsi"/>
          <w:b/>
          <w:bCs/>
          <w:sz w:val="22"/>
          <w:szCs w:val="22"/>
        </w:rPr>
        <w:t>8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Efetuar o pagamento no prazo previsto.</w:t>
      </w:r>
    </w:p>
    <w:p w14:paraId="2F7FB175" w14:textId="77777777" w:rsidR="004D7E6F" w:rsidRDefault="004D7E6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0C7A022" w14:textId="77777777" w:rsidR="004D7E6F" w:rsidRDefault="00F52EC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 – GESTÃO E FISCALIZAÇÃO: </w:t>
      </w:r>
    </w:p>
    <w:p w14:paraId="15570EE6" w14:textId="77777777" w:rsidR="004D7E6F" w:rsidRDefault="004D7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9C5B7C" w14:textId="77777777" w:rsidR="008C4E07" w:rsidRDefault="008C4E07" w:rsidP="008C4E07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7.1.</w:t>
      </w:r>
      <w:r>
        <w:rPr>
          <w:rFonts w:asciiTheme="minorHAnsi" w:hAnsiTheme="minorHAnsi" w:cstheme="minorHAnsi"/>
          <w:sz w:val="22"/>
          <w:szCs w:val="22"/>
        </w:rPr>
        <w:t xml:space="preserve"> A gestão do contrato será realizada pela servidora Helenice da Silva Barreto, matrícula 179, da Divisão de Contratos. </w:t>
      </w:r>
    </w:p>
    <w:p w14:paraId="266E829C" w14:textId="77777777" w:rsidR="008C4E07" w:rsidRDefault="008C4E07" w:rsidP="008C4E07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89556FC" w14:textId="77777777" w:rsidR="008C4E07" w:rsidRDefault="008C4E07" w:rsidP="008C4E07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7.2.</w:t>
      </w:r>
      <w:r>
        <w:rPr>
          <w:rFonts w:asciiTheme="minorHAnsi" w:hAnsiTheme="minorHAnsi" w:cstheme="minorHAnsi"/>
          <w:sz w:val="22"/>
          <w:szCs w:val="22"/>
        </w:rPr>
        <w:t xml:space="preserve"> A fiscalização e o acompanhamento da entrega dos objetos serão realizados pela servidora Renata Aparecida do Vale, Diretora Administrativa; e-mail: </w:t>
      </w:r>
      <w:r>
        <w:rPr>
          <w:rStyle w:val="LinkdaInternet"/>
          <w:rFonts w:asciiTheme="minorHAnsi" w:hAnsiTheme="minorHAnsi" w:cstheme="minorHAnsi"/>
          <w:sz w:val="22"/>
          <w:szCs w:val="22"/>
        </w:rPr>
        <w:t>secretariaadministrativa@cmresende.rj.gov.br</w:t>
      </w:r>
      <w:r>
        <w:rPr>
          <w:rFonts w:asciiTheme="minorHAnsi" w:hAnsiTheme="minorHAnsi" w:cstheme="minorHAnsi"/>
          <w:sz w:val="22"/>
          <w:szCs w:val="22"/>
        </w:rPr>
        <w:t>, (24) 3354-9250;</w:t>
      </w:r>
    </w:p>
    <w:p w14:paraId="67B6DB77" w14:textId="77777777" w:rsidR="004D7E6F" w:rsidRDefault="004D7E6F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D0E487C" w14:textId="77777777" w:rsidR="004D7E6F" w:rsidRDefault="00F52ECF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7.3.</w:t>
      </w:r>
      <w:r>
        <w:rPr>
          <w:rFonts w:asciiTheme="minorHAnsi" w:hAnsiTheme="minorHAnsi" w:cstheme="minorHAnsi"/>
          <w:sz w:val="22"/>
          <w:szCs w:val="22"/>
        </w:rPr>
        <w:t xml:space="preserve"> A fiscalização de que trata este item não exclui nem reduz a responsabilidade do fornecedor, ainda que resultem de condições técnicas, vícios redibitórios ou emprego de material inadequado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ou de qualidade inferior, e, na ocorrência desta, não implica na responsabilidade da administração e de seus agentes e prepostos. </w:t>
      </w:r>
    </w:p>
    <w:p w14:paraId="57FFA69F" w14:textId="77777777" w:rsidR="004D7E6F" w:rsidRDefault="004D7E6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5A7F90F" w14:textId="0337C20A" w:rsidR="004D7E6F" w:rsidRDefault="00F52EC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8 – CONDIÇÕES DO PAGAMENTO: </w:t>
      </w:r>
    </w:p>
    <w:p w14:paraId="180A5904" w14:textId="77777777" w:rsidR="004D7E6F" w:rsidRDefault="004D7E6F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005BA81" w14:textId="77777777" w:rsidR="004D7E6F" w:rsidRDefault="00F52ECF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8.1.</w:t>
      </w:r>
      <w:r>
        <w:rPr>
          <w:rFonts w:asciiTheme="minorHAnsi" w:hAnsiTheme="minorHAnsi" w:cstheme="minorHAnsi"/>
          <w:sz w:val="22"/>
          <w:szCs w:val="22"/>
        </w:rPr>
        <w:t xml:space="preserve"> Os pagamentos serão efetuados em até 30 (trinta) dias, contados a partir da apresentação da Nota Fiscal, acompanhada pela ordem de serviços (quando houver), devidamente assinada pelo fiscal designado e acompanhada ainda das </w:t>
      </w:r>
      <w:proofErr w:type="spellStart"/>
      <w:r>
        <w:rPr>
          <w:rFonts w:asciiTheme="minorHAnsi" w:hAnsiTheme="minorHAnsi" w:cstheme="minorHAnsi"/>
          <w:sz w:val="22"/>
          <w:szCs w:val="22"/>
        </w:rPr>
        <w:t>CND’s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FGTS, TRABALHISTA e FEDERAL e após o recebimento definitivo do objeto, através de transferência eletrônica para a conta bancária da </w:t>
      </w:r>
      <w:r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>
        <w:rPr>
          <w:rFonts w:asciiTheme="minorHAnsi" w:hAnsiTheme="minorHAnsi" w:cstheme="minorHAnsi"/>
          <w:sz w:val="22"/>
          <w:szCs w:val="22"/>
        </w:rPr>
        <w:t xml:space="preserve"> indicada pela mesma. </w:t>
      </w:r>
    </w:p>
    <w:p w14:paraId="56D0CEB6" w14:textId="77777777" w:rsidR="004D7E6F" w:rsidRDefault="004D7E6F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39712E1" w14:textId="77777777" w:rsidR="004D7E6F" w:rsidRDefault="00F52ECF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8.2.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>
        <w:rPr>
          <w:rFonts w:asciiTheme="minorHAnsi" w:hAnsiTheme="minorHAnsi" w:cstheme="minorHAnsi"/>
          <w:sz w:val="22"/>
          <w:szCs w:val="22"/>
        </w:rPr>
        <w:t xml:space="preserve"> deverá apresentar as certidões (FGTS, TRABALHISTA E FEDERAL) em validade para o pagamento. </w:t>
      </w:r>
    </w:p>
    <w:p w14:paraId="75BC17C1" w14:textId="77777777" w:rsidR="004D7E6F" w:rsidRDefault="004D7E6F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663C72C" w14:textId="77777777" w:rsidR="00DF6EFE" w:rsidRDefault="00DF6EFE" w:rsidP="00DF6EFE">
      <w:pPr>
        <w:widowControl w:val="0"/>
        <w:suppressAutoHyphens w:val="0"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8.3.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 xml:space="preserve">Sobre os valores referentes a prestação de serviços, serão retidos, na fonte, pela 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>CONTRATADA</w:t>
      </w:r>
      <w:r>
        <w:rPr>
          <w:rFonts w:asciiTheme="minorHAnsi" w:eastAsia="Arial" w:hAnsiTheme="minorHAnsi" w:cstheme="minorHAnsi"/>
          <w:sz w:val="22"/>
          <w:szCs w:val="22"/>
        </w:rPr>
        <w:t xml:space="preserve">, o percentual correspondente ao IRPJ, na forma definida pelas Instruções Normativas expedidas pela Secretaria da Receita Federal (IN 1.234/2012), observadas as alterações inseridas pela IN 2145/2023, bem como as alíquotas correspondentes ao INSS e ISSQN, quando for o caso, cabendo à 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>CONTRATADA</w:t>
      </w:r>
      <w:r>
        <w:rPr>
          <w:rFonts w:asciiTheme="minorHAnsi" w:eastAsia="Arial" w:hAnsiTheme="minorHAnsi" w:cstheme="minorHAnsi"/>
          <w:sz w:val="22"/>
          <w:szCs w:val="22"/>
        </w:rPr>
        <w:t xml:space="preserve"> destacar os percentuais devidos, quando da emissão das Notas Fiscais/Faturas.</w:t>
      </w:r>
    </w:p>
    <w:p w14:paraId="26475FBB" w14:textId="77777777" w:rsidR="004D7E6F" w:rsidRDefault="004D7E6F">
      <w:pPr>
        <w:widowControl w:val="0"/>
        <w:suppressAutoHyphens w:val="0"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sz w:val="22"/>
          <w:szCs w:val="22"/>
        </w:rPr>
      </w:pPr>
    </w:p>
    <w:p w14:paraId="1B304B06" w14:textId="77777777" w:rsidR="004D7E6F" w:rsidRDefault="00F52ECF" w:rsidP="00F44CD9">
      <w:pPr>
        <w:pStyle w:val="PargrafodaLista"/>
      </w:pPr>
      <w:r>
        <w:rPr>
          <w:b/>
          <w:bCs/>
        </w:rPr>
        <w:t>8.4.</w:t>
      </w:r>
      <w:r>
        <w:t xml:space="preserve"> Em caso, da CONTRATADA se enquadrar no artigo 4º incisos III, IV ou XI da Instrução Normativa – RFB n.º 1.234/2012, esta deverá no ato da assinatura do Instrumento Contratual com a Contratante, apresentar 02 (duas) vias originais da declaração em conformidade com os modelos específicos na Instrução Normativa e em suas respectivas alterações.</w:t>
      </w:r>
      <w:bookmarkStart w:id="2" w:name="_Hlk126250507"/>
      <w:bookmarkEnd w:id="2"/>
    </w:p>
    <w:p w14:paraId="26BAE09A" w14:textId="77777777" w:rsidR="004D7E6F" w:rsidRDefault="00F52ECF" w:rsidP="00F44CD9">
      <w:pPr>
        <w:pStyle w:val="PargrafodaLista"/>
      </w:pPr>
      <w:r>
        <w:rPr>
          <w:b/>
          <w:bCs/>
        </w:rPr>
        <w:t>8.5.</w:t>
      </w:r>
      <w:r>
        <w:t xml:space="preserve"> As 02 (duas) vias citadas declarações deverão ser encaminhadas na forma original, assinadas e datadas conforme o dia do recebimento da Ordem de Compra/Serviço;</w:t>
      </w:r>
    </w:p>
    <w:p w14:paraId="6A4728FE" w14:textId="77777777" w:rsidR="004D7E6F" w:rsidRDefault="00F52ECF" w:rsidP="00F44CD9">
      <w:pPr>
        <w:pStyle w:val="PargrafodaLista"/>
      </w:pPr>
      <w:r>
        <w:rPr>
          <w:b/>
          <w:bCs/>
        </w:rPr>
        <w:t>8.6.</w:t>
      </w:r>
      <w:r>
        <w:t xml:space="preserve"> A declaração original, poderá ser apresentada por meio eletrônico, com utilização de certificação digital disponibilizada pela Infraestrutura de Chaves Públicas Brasileiras (ICP Brasil), desde que, no documento a ser arquivado pela Contratante</w:t>
      </w:r>
      <w:r>
        <w:rPr>
          <w:color w:val="FF0000"/>
        </w:rPr>
        <w:t xml:space="preserve"> </w:t>
      </w:r>
      <w:r>
        <w:t>conste a assinatura digital do representante legal e a respectiva data de assinatura, conforme disposto pelo artigo 10 da Medida Provisória nº 2.200-2, de 24 de agosto de 2001 e os parâmetros estabelecidos pelo artigo 5º do Decreto nº 10.278, de 18 de março de 2020.</w:t>
      </w:r>
    </w:p>
    <w:p w14:paraId="46FC8931" w14:textId="77777777" w:rsidR="004D7E6F" w:rsidRDefault="00F52ECF" w:rsidP="00F44CD9">
      <w:pPr>
        <w:pStyle w:val="PargrafodaLista"/>
      </w:pPr>
      <w:r>
        <w:rPr>
          <w:b/>
          <w:bCs/>
        </w:rPr>
        <w:t>8.7.</w:t>
      </w:r>
      <w:r>
        <w:t xml:space="preserve"> A </w:t>
      </w:r>
      <w:r>
        <w:rPr>
          <w:b/>
          <w:bCs/>
        </w:rPr>
        <w:t>CONTRATADA</w:t>
      </w:r>
      <w:r>
        <w:t xml:space="preserve"> deverá informar ao Gestor do Contrato imediatamente, qualquer alteração na situação declarada.</w:t>
      </w:r>
    </w:p>
    <w:p w14:paraId="6127EC5F" w14:textId="77777777" w:rsidR="004D7E6F" w:rsidRDefault="00F52ECF" w:rsidP="00F44CD9">
      <w:pPr>
        <w:pStyle w:val="PargrafodaLista"/>
      </w:pPr>
      <w:r>
        <w:rPr>
          <w:b/>
          <w:bCs/>
        </w:rPr>
        <w:t>8.8.</w:t>
      </w:r>
      <w:r>
        <w:t xml:space="preserve"> Quaisquer erros ou emissão ocorrido na documentação fiscal será motivo de correção por parte da adjudicatária e haverá em decorrência, suspensão do prazo de pagamento até que o problema seja definitivamente sanado. </w:t>
      </w:r>
    </w:p>
    <w:p w14:paraId="53A3F4F7" w14:textId="77777777" w:rsidR="004D7E6F" w:rsidRDefault="00F52ECF" w:rsidP="00F44CD9">
      <w:pPr>
        <w:pStyle w:val="PargrafodaLista"/>
      </w:pPr>
      <w:r>
        <w:rPr>
          <w:b/>
          <w:bCs/>
        </w:rPr>
        <w:t>8.9.</w:t>
      </w:r>
      <w:r>
        <w:t xml:space="preserve"> O pagamento será realizado por meio de ordem bancária, creditada na conta corrente da </w:t>
      </w:r>
      <w:r>
        <w:rPr>
          <w:b/>
          <w:bCs/>
        </w:rPr>
        <w:lastRenderedPageBreak/>
        <w:t>CONTRATADA</w:t>
      </w:r>
      <w:r>
        <w:t>.</w:t>
      </w:r>
    </w:p>
    <w:p w14:paraId="53F99C9E" w14:textId="77777777" w:rsidR="004D7E6F" w:rsidRDefault="00F52ECF" w:rsidP="00F44CD9">
      <w:pPr>
        <w:pStyle w:val="PargrafodaLista"/>
      </w:pPr>
      <w:r>
        <w:rPr>
          <w:b/>
          <w:bCs/>
        </w:rPr>
        <w:t>8.10.</w:t>
      </w:r>
      <w:r>
        <w:t xml:space="preserve"> A Nota Fiscal ou Fatura deverá ser obrigatoriamente acompanhada da comprovação da regularidade fiscal, mediante consulta aos sítios eletrônicos oficiais.</w:t>
      </w:r>
    </w:p>
    <w:p w14:paraId="29FA4107" w14:textId="77777777" w:rsidR="004D7E6F" w:rsidRDefault="00F52ECF" w:rsidP="00F44CD9">
      <w:pPr>
        <w:pStyle w:val="PargrafodaLista"/>
      </w:pPr>
      <w:r>
        <w:rPr>
          <w:b/>
          <w:bCs/>
        </w:rPr>
        <w:t>8.11.</w:t>
      </w:r>
      <w:r>
        <w:t xml:space="preserve"> A </w:t>
      </w:r>
      <w:r>
        <w:rPr>
          <w:b/>
          <w:bCs/>
        </w:rPr>
        <w:t>CONTRATADA</w:t>
      </w:r>
      <w:r>
        <w:t xml:space="preserve">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009D650A" w14:textId="77777777" w:rsidR="004D7E6F" w:rsidRDefault="00F52ECF" w:rsidP="00F44CD9">
      <w:pPr>
        <w:pStyle w:val="PargrafodaLista"/>
      </w:pPr>
      <w:r>
        <w:rPr>
          <w:b/>
          <w:bCs/>
        </w:rPr>
        <w:t>8.12.</w:t>
      </w:r>
      <w:r>
        <w:t xml:space="preserve">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</w:t>
      </w:r>
      <w:r>
        <w:rPr>
          <w:b/>
          <w:bCs/>
        </w:rPr>
        <w:t>CONTRATADA</w:t>
      </w:r>
      <w:r>
        <w:t xml:space="preserve"> providencie as medidas saneadoras. Nesta hipótese, o prazo para pagamento iniciar-se-á após a comprovação da regularização da situação, não acarretando qualquer ônus para a Contratante.</w:t>
      </w:r>
    </w:p>
    <w:p w14:paraId="3139ECA7" w14:textId="77777777" w:rsidR="004D7E6F" w:rsidRDefault="00F52ECF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8.13.</w:t>
      </w:r>
      <w:r>
        <w:rPr>
          <w:rFonts w:asciiTheme="minorHAnsi" w:hAnsiTheme="minorHAnsi" w:cstheme="minorHAnsi"/>
          <w:sz w:val="22"/>
          <w:szCs w:val="22"/>
        </w:rPr>
        <w:t xml:space="preserve"> Quando da ocorrência de eventuais atrasos de pagamento provocados exclusivamente pela CMR-RJ,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das seguintes fórmulas:</w:t>
      </w:r>
    </w:p>
    <w:p w14:paraId="1638891B" w14:textId="77777777" w:rsidR="004D7E6F" w:rsidRDefault="004D7E6F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1F085E6" w14:textId="77777777" w:rsidR="004D7E6F" w:rsidRDefault="00F52ECF">
      <w:pPr>
        <w:spacing w:line="276" w:lineRule="auto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EM=I X N X VP, ONDE: </w:t>
      </w:r>
    </w:p>
    <w:p w14:paraId="534D8369" w14:textId="77777777" w:rsidR="004D7E6F" w:rsidRDefault="00F52ECF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 = Encargos Moratórios devidos; I= Índice de compensação financeira = 0,00016438, computado com base na fórmula I = [(TX/</w:t>
      </w:r>
      <w:proofErr w:type="gramStart"/>
      <w:r>
        <w:rPr>
          <w:rFonts w:asciiTheme="minorHAnsi" w:hAnsiTheme="minorHAnsi" w:cstheme="minorHAnsi"/>
          <w:sz w:val="22"/>
          <w:szCs w:val="22"/>
        </w:rPr>
        <w:t>100)/</w:t>
      </w:r>
      <w:proofErr w:type="gramEnd"/>
      <w:r>
        <w:rPr>
          <w:rFonts w:asciiTheme="minorHAnsi" w:hAnsiTheme="minorHAnsi" w:cstheme="minorHAnsi"/>
          <w:sz w:val="22"/>
          <w:szCs w:val="22"/>
        </w:rPr>
        <w:t>365];</w:t>
      </w:r>
    </w:p>
    <w:p w14:paraId="5FB733D6" w14:textId="77777777" w:rsidR="004D7E6F" w:rsidRDefault="00F52ECF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 = Números de dias entre a data prevista para o pagamento e a do efetivo pagamento; e </w:t>
      </w:r>
    </w:p>
    <w:p w14:paraId="124C956D" w14:textId="77777777" w:rsidR="004D7E6F" w:rsidRDefault="00F52ECF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VP = Valor da prestação em atraso.</w:t>
      </w:r>
    </w:p>
    <w:p w14:paraId="1F0D33AB" w14:textId="77777777" w:rsidR="004D7E6F" w:rsidRDefault="004D7E6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883DC05" w14:textId="77777777" w:rsidR="004D7E6F" w:rsidRDefault="00F52EC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9 – DO REAJUSTE:</w:t>
      </w:r>
    </w:p>
    <w:p w14:paraId="559C8ECC" w14:textId="77777777" w:rsidR="004D7E6F" w:rsidRDefault="004D7E6F">
      <w:pPr>
        <w:spacing w:line="276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1EFFEC" w14:textId="77777777" w:rsidR="004D7E6F" w:rsidRDefault="00F52ECF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9.1.</w:t>
      </w:r>
      <w:r>
        <w:rPr>
          <w:rFonts w:asciiTheme="minorHAnsi" w:hAnsiTheme="minorHAnsi" w:cstheme="minorHAnsi"/>
          <w:sz w:val="22"/>
          <w:szCs w:val="22"/>
        </w:rPr>
        <w:t xml:space="preserve"> Os preços são fixos e irreajustáveis no prazo de um ano contado da data limite para a apresentação das propostas.</w:t>
      </w:r>
    </w:p>
    <w:p w14:paraId="2A4CFC71" w14:textId="77777777" w:rsidR="004D7E6F" w:rsidRDefault="004D7E6F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67D50B1" w14:textId="2A8B4F1C" w:rsidR="004D7E6F" w:rsidRDefault="00F52EC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10 – DA SUBCONTRATAÇÃO:</w:t>
      </w:r>
    </w:p>
    <w:p w14:paraId="659EB77B" w14:textId="77777777" w:rsidR="00456B36" w:rsidRDefault="00456B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09D5E04" w14:textId="77777777" w:rsidR="004D7E6F" w:rsidRDefault="00F52ECF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10.1.</w:t>
      </w:r>
      <w:r>
        <w:rPr>
          <w:rFonts w:asciiTheme="minorHAnsi" w:hAnsiTheme="minorHAnsi" w:cstheme="minorHAnsi"/>
          <w:sz w:val="22"/>
          <w:szCs w:val="22"/>
        </w:rPr>
        <w:t xml:space="preserve"> Não será admitida a subcontratação do objeto deste Termo de Referência.</w:t>
      </w:r>
    </w:p>
    <w:p w14:paraId="302C78C6" w14:textId="77777777" w:rsidR="004D7E6F" w:rsidRDefault="004D7E6F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5221C0C" w14:textId="77777777" w:rsidR="004D7E6F" w:rsidRDefault="00F52EC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11 – DAS SANÇÕES ADMINITRATIVAS</w:t>
      </w:r>
    </w:p>
    <w:p w14:paraId="789ACEB6" w14:textId="77777777" w:rsidR="004D7E6F" w:rsidRDefault="004D7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F91636" w14:textId="77777777" w:rsidR="004D7E6F" w:rsidRDefault="00F52ECF">
      <w:pPr>
        <w:widowControl w:val="0"/>
        <w:suppressAutoHyphens w:val="0"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11.1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Comete infração administrativa nos termos da Lei nº 10.520, de 2002, a 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CONTRATADA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que:</w:t>
      </w:r>
    </w:p>
    <w:p w14:paraId="1FD6020A" w14:textId="77777777" w:rsidR="004D7E6F" w:rsidRDefault="004D7E6F">
      <w:pPr>
        <w:ind w:left="851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0190D1A" w14:textId="77777777" w:rsidR="004D7E6F" w:rsidRDefault="00F52ECF">
      <w:pPr>
        <w:ind w:left="851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lastRenderedPageBreak/>
        <w:t>11.1.1.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</w:rPr>
        <w:t>Inexecutar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total ou parcialmente qualquer das obrigações assumidas em decorrência da contratação;</w:t>
      </w:r>
    </w:p>
    <w:p w14:paraId="0C1885A0" w14:textId="77777777" w:rsidR="004D7E6F" w:rsidRDefault="004D7E6F">
      <w:pPr>
        <w:ind w:left="851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23CB0340" w14:textId="77777777" w:rsidR="004D7E6F" w:rsidRDefault="00F52ECF">
      <w:pPr>
        <w:ind w:left="1701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11.1.2.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Ensejar o retardamento da execução do objeto;</w:t>
      </w:r>
    </w:p>
    <w:p w14:paraId="3E486399" w14:textId="77777777" w:rsidR="004D7E6F" w:rsidRDefault="004D7E6F">
      <w:pPr>
        <w:ind w:left="1701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7A21CB01" w14:textId="77777777" w:rsidR="004D7E6F" w:rsidRDefault="00F52ECF">
      <w:pPr>
        <w:ind w:left="1701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11.1.3.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Falhar ou fraudar na execução do serviço;</w:t>
      </w:r>
    </w:p>
    <w:p w14:paraId="7D75F12D" w14:textId="77777777" w:rsidR="004D7E6F" w:rsidRDefault="004D7E6F">
      <w:pPr>
        <w:ind w:left="1701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30B24974" w14:textId="77777777" w:rsidR="004D7E6F" w:rsidRDefault="00F52ECF">
      <w:pPr>
        <w:ind w:left="1701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11.1.4.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Comportar-se de modo inidôneo;</w:t>
      </w:r>
    </w:p>
    <w:p w14:paraId="42B8B597" w14:textId="77777777" w:rsidR="004D7E6F" w:rsidRDefault="004D7E6F">
      <w:pPr>
        <w:ind w:left="1701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31B4283" w14:textId="77777777" w:rsidR="004D7E6F" w:rsidRDefault="00F52ECF">
      <w:pPr>
        <w:ind w:left="1701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11.1.5.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Cometer fraude fiscal;</w:t>
      </w:r>
    </w:p>
    <w:p w14:paraId="07D38192" w14:textId="77777777" w:rsidR="004D7E6F" w:rsidRDefault="004D7E6F">
      <w:pPr>
        <w:widowControl w:val="0"/>
        <w:suppressAutoHyphens w:val="0"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581E79AE" w14:textId="77777777" w:rsidR="004D7E6F" w:rsidRDefault="00F52ECF">
      <w:pPr>
        <w:widowControl w:val="0"/>
        <w:suppressAutoHyphens w:val="0"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11.2.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Pela inexecução total ou parcial do contrato poderá, garantida a prévia defesa, aplicar à 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CONTRATADA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as seguintes sanções:</w:t>
      </w:r>
    </w:p>
    <w:p w14:paraId="242EF888" w14:textId="77777777" w:rsidR="004D7E6F" w:rsidRDefault="004D7E6F">
      <w:pPr>
        <w:widowControl w:val="0"/>
        <w:suppressAutoHyphens w:val="0"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39013799" w14:textId="77777777" w:rsidR="004D7E6F" w:rsidRDefault="00F52ECF">
      <w:pPr>
        <w:ind w:left="1701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11.2.1. Advertência</w:t>
      </w:r>
      <w:r>
        <w:rPr>
          <w:rFonts w:asciiTheme="minorHAnsi" w:eastAsia="Arial" w:hAnsiTheme="minorHAnsi" w:cstheme="minorHAnsi"/>
          <w:sz w:val="22"/>
          <w:szCs w:val="22"/>
        </w:rPr>
        <w:t xml:space="preserve"> por faltas leves, assim entendidas aquelas que não acarretem prejuízos significativos para a Contratante;</w:t>
      </w:r>
    </w:p>
    <w:p w14:paraId="7EBEB947" w14:textId="77777777" w:rsidR="004D7E6F" w:rsidRDefault="004D7E6F">
      <w:pPr>
        <w:ind w:left="170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5D6CAAE" w14:textId="77777777" w:rsidR="004D7E6F" w:rsidRDefault="00F52ECF">
      <w:pPr>
        <w:widowControl w:val="0"/>
        <w:suppressAutoHyphens w:val="0"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11.2.2. multa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moratória de 1% (um por cento) por dia de atraso injustificado sobre o valor da parcela inadimplida, até o limite de 30 (trinta) dias;</w:t>
      </w:r>
    </w:p>
    <w:p w14:paraId="4C2A7902" w14:textId="77777777" w:rsidR="004D7E6F" w:rsidRDefault="004D7E6F">
      <w:pPr>
        <w:widowControl w:val="0"/>
        <w:suppressAutoHyphens w:val="0"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4712F0D" w14:textId="77777777" w:rsidR="004D7E6F" w:rsidRDefault="00F52ECF">
      <w:pPr>
        <w:widowControl w:val="0"/>
        <w:suppressAutoHyphens w:val="0"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11.2.3. suspensão temporária de participação em licitação e impedimento de contratar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com a Administração opera por prazo não superior a 2 (dois) anos;</w:t>
      </w:r>
    </w:p>
    <w:p w14:paraId="5526B9B9" w14:textId="77777777" w:rsidR="004D7E6F" w:rsidRDefault="004D7E6F">
      <w:pPr>
        <w:widowControl w:val="0"/>
        <w:suppressAutoHyphens w:val="0"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9AFCA4B" w14:textId="77777777" w:rsidR="004D7E6F" w:rsidRDefault="00F52ECF">
      <w:pPr>
        <w:widowControl w:val="0"/>
        <w:suppressAutoHyphens w:val="0"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11.2.4. impedimento de licitar e contratar </w:t>
      </w:r>
      <w:r>
        <w:rPr>
          <w:rFonts w:asciiTheme="minorHAnsi" w:eastAsia="Arial" w:hAnsiTheme="minorHAnsi" w:cstheme="minorHAnsi"/>
          <w:sz w:val="22"/>
          <w:szCs w:val="22"/>
        </w:rPr>
        <w:t xml:space="preserve">com órgãos e entidades da União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pelo prazo de até 5 (cinco) anos;</w:t>
      </w:r>
    </w:p>
    <w:p w14:paraId="77F08226" w14:textId="77777777" w:rsidR="004D7E6F" w:rsidRDefault="00F52ECF">
      <w:pPr>
        <w:widowControl w:val="0"/>
        <w:suppressAutoHyphens w:val="0"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11.2.5. multa administrativa </w:t>
      </w:r>
      <w:r>
        <w:rPr>
          <w:rFonts w:asciiTheme="minorHAnsi" w:eastAsia="Arial" w:hAnsiTheme="minorHAnsi" w:cstheme="minorHAnsi"/>
          <w:bCs/>
          <w:color w:val="000000"/>
          <w:sz w:val="22"/>
          <w:szCs w:val="22"/>
        </w:rPr>
        <w:t>de até 20% do valor do contrato, a depender da gravidade da infração cometida.</w:t>
      </w:r>
    </w:p>
    <w:p w14:paraId="60BDE304" w14:textId="77777777" w:rsidR="004D7E6F" w:rsidRDefault="00F52ECF">
      <w:pPr>
        <w:widowControl w:val="0"/>
        <w:suppressAutoHyphens w:val="0"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</w:p>
    <w:p w14:paraId="6FBAE9FD" w14:textId="77777777" w:rsidR="004D7E6F" w:rsidRDefault="00F52ECF">
      <w:p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11.3</w:t>
      </w:r>
      <w:r>
        <w:rPr>
          <w:rFonts w:ascii="Calibri" w:hAnsi="Calibri" w:cs="Calibri"/>
          <w:sz w:val="22"/>
          <w:szCs w:val="22"/>
        </w:rPr>
        <w:t>. Poderão ser aplicadas as seguintes multas, conforme a gravidade das infrações:</w:t>
      </w:r>
    </w:p>
    <w:p w14:paraId="70AF916F" w14:textId="77777777" w:rsidR="004D7E6F" w:rsidRDefault="004D7E6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844"/>
        <w:gridCol w:w="8649"/>
      </w:tblGrid>
      <w:tr w:rsidR="004D7E6F" w14:paraId="451E191B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6B395A" w14:textId="77777777" w:rsidR="004D7E6F" w:rsidRDefault="00F52ECF">
            <w:pPr>
              <w:widowControl w:val="0"/>
              <w:jc w:val="center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GRAU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83E613" w14:textId="77777777" w:rsidR="004D7E6F" w:rsidRDefault="00F52ECF">
            <w:pPr>
              <w:widowControl w:val="0"/>
              <w:jc w:val="center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CORRESPONDÊNCIA</w:t>
            </w:r>
          </w:p>
        </w:tc>
      </w:tr>
      <w:tr w:rsidR="004D7E6F" w14:paraId="4641340C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5EF1C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D7E5" w14:textId="77777777" w:rsidR="004D7E6F" w:rsidRDefault="00F52ECF">
            <w:pPr>
              <w:widowControl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3% sobre o valor do empenho.</w:t>
            </w:r>
          </w:p>
        </w:tc>
      </w:tr>
      <w:tr w:rsidR="004D7E6F" w14:paraId="3536A918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919E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2B66" w14:textId="77777777" w:rsidR="004D7E6F" w:rsidRDefault="00F52ECF">
            <w:pPr>
              <w:widowControl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5% sobre o valor do empenho.</w:t>
            </w:r>
          </w:p>
        </w:tc>
      </w:tr>
      <w:tr w:rsidR="004D7E6F" w14:paraId="6FCD39F4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CAAC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8F0DE" w14:textId="77777777" w:rsidR="004D7E6F" w:rsidRDefault="00F52ECF">
            <w:pPr>
              <w:widowControl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7% sobre o valor do empenho.</w:t>
            </w:r>
          </w:p>
        </w:tc>
      </w:tr>
      <w:tr w:rsidR="004D7E6F" w14:paraId="6FDA947B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4685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F1FFA" w14:textId="77777777" w:rsidR="004D7E6F" w:rsidRDefault="00F52ECF">
            <w:pPr>
              <w:widowControl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10% sobre o valor do empenho</w:t>
            </w:r>
          </w:p>
        </w:tc>
      </w:tr>
      <w:tr w:rsidR="004D7E6F" w14:paraId="0D637801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F2AA5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CE70" w14:textId="77777777" w:rsidR="004D7E6F" w:rsidRDefault="00F52ECF">
            <w:pPr>
              <w:widowControl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10% sobre o valor total da Ata/Contrato, mais 5% ao dia sobre o valor do empenho.</w:t>
            </w:r>
          </w:p>
        </w:tc>
      </w:tr>
      <w:tr w:rsidR="004D7E6F" w14:paraId="6376DCD1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859F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F4A2" w14:textId="77777777" w:rsidR="004D7E6F" w:rsidRDefault="00F52ECF">
            <w:pPr>
              <w:widowControl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30% sobre o valor do Produto a ser garantido, mais 2% ao dia por atraso sobre o valor do produto.</w:t>
            </w:r>
          </w:p>
        </w:tc>
      </w:tr>
      <w:tr w:rsidR="004D7E6F" w14:paraId="21093C5A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22254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BD9A5" w14:textId="77777777" w:rsidR="004D7E6F" w:rsidRDefault="00F52ECF">
            <w:pPr>
              <w:widowControl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20% sobre o valor total da Ata/Contrato.</w:t>
            </w:r>
          </w:p>
        </w:tc>
      </w:tr>
    </w:tbl>
    <w:p w14:paraId="5CB030BE" w14:textId="77777777" w:rsidR="004D7E6F" w:rsidRDefault="00F52ECF">
      <w:p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11.4.</w:t>
      </w:r>
      <w:r>
        <w:rPr>
          <w:rFonts w:ascii="Calibri" w:hAnsi="Calibri" w:cs="Calibri"/>
          <w:sz w:val="22"/>
          <w:szCs w:val="22"/>
        </w:rPr>
        <w:t xml:space="preserve"> Da classificação das infrações por gravidade (GRAU):</w:t>
      </w:r>
    </w:p>
    <w:p w14:paraId="6E4ABF43" w14:textId="77777777" w:rsidR="004D7E6F" w:rsidRDefault="004D7E6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492" w:type="dxa"/>
        <w:tblLayout w:type="fixed"/>
        <w:tblLook w:val="04A0" w:firstRow="1" w:lastRow="0" w:firstColumn="1" w:lastColumn="0" w:noHBand="0" w:noVBand="1"/>
      </w:tblPr>
      <w:tblGrid>
        <w:gridCol w:w="8502"/>
        <w:gridCol w:w="990"/>
      </w:tblGrid>
      <w:tr w:rsidR="004D7E6F" w14:paraId="3FBD67ED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98702A" w14:textId="77777777" w:rsidR="004D7E6F" w:rsidRDefault="00F52ECF">
            <w:pPr>
              <w:widowControl w:val="0"/>
              <w:jc w:val="center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INFRAÇÃO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713DACB" w14:textId="77777777" w:rsidR="004D7E6F" w:rsidRDefault="004D7E6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 w:bidi="en-US"/>
              </w:rPr>
            </w:pPr>
          </w:p>
        </w:tc>
      </w:tr>
      <w:tr w:rsidR="004D7E6F" w14:paraId="01A24728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048C231" w14:textId="77777777" w:rsidR="004D7E6F" w:rsidRDefault="00F52ECF">
            <w:pPr>
              <w:widowControl w:val="0"/>
              <w:jc w:val="center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DESCRIÇÃO DA GRAVIDADE OCORRIDA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24EBC7F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GRAU</w:t>
            </w:r>
          </w:p>
        </w:tc>
      </w:tr>
      <w:tr w:rsidR="004D7E6F" w14:paraId="037AC115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760A" w14:textId="77777777" w:rsidR="004D7E6F" w:rsidRDefault="00F52ECF">
            <w:pPr>
              <w:widowControl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Permitir situação que crie a possibilidade de causar dano físico, lesão corporal ou consequências letais, por ocorrência.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336D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5</w:t>
            </w:r>
          </w:p>
        </w:tc>
      </w:tr>
      <w:tr w:rsidR="004D7E6F" w14:paraId="38BEC895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E5FF" w14:textId="77777777" w:rsidR="004D7E6F" w:rsidRDefault="00F52ECF">
            <w:pPr>
              <w:widowControl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Suspender ou interromper, salvo motivo de força maior ou caso fortuito, o fornecimento/entrega dos produtos por dia e por nota de empenho.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D374A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3</w:t>
            </w:r>
          </w:p>
        </w:tc>
      </w:tr>
      <w:tr w:rsidR="004D7E6F" w14:paraId="04BC6F1F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1C689" w14:textId="77777777" w:rsidR="004D7E6F" w:rsidRDefault="00F52ECF">
            <w:pPr>
              <w:widowControl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lastRenderedPageBreak/>
              <w:t>Atrasar a entrega injustificadamente, por empenho e por dia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3768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2</w:t>
            </w:r>
          </w:p>
        </w:tc>
      </w:tr>
      <w:tr w:rsidR="004D7E6F" w14:paraId="3C1754DF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9FAC" w14:textId="77777777" w:rsidR="004D7E6F" w:rsidRDefault="00F52ECF">
            <w:pPr>
              <w:widowControl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Entregar produto em desacordo com as especificações do edital e proposta sem motivo justificado; por ocorrência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D7828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4</w:t>
            </w:r>
          </w:p>
        </w:tc>
      </w:tr>
      <w:tr w:rsidR="004D7E6F" w14:paraId="2A52AB0B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CDA5" w14:textId="77777777" w:rsidR="004D7E6F" w:rsidRDefault="00F52ECF">
            <w:pPr>
              <w:widowControl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Entregar produtos usados, recondicionados e ou remanufaturados, por produto.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11C96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4</w:t>
            </w:r>
          </w:p>
        </w:tc>
      </w:tr>
      <w:tr w:rsidR="004D7E6F" w14:paraId="264C22BB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84E9" w14:textId="77777777" w:rsidR="004D7E6F" w:rsidRDefault="00F52ECF">
            <w:pPr>
              <w:widowControl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Entregar produto mal embalado ou com embalagem danificada e ou violada, por ocorrência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B629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2</w:t>
            </w:r>
          </w:p>
        </w:tc>
      </w:tr>
      <w:tr w:rsidR="004D7E6F" w14:paraId="12E9BB7F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1F9F" w14:textId="77777777" w:rsidR="004D7E6F" w:rsidRDefault="00F52ECF">
            <w:pPr>
              <w:widowControl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Entregar produto com apresentação em desconformidade com a descrita no edital, por ocorrência.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FFBD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2</w:t>
            </w:r>
          </w:p>
        </w:tc>
      </w:tr>
      <w:tr w:rsidR="004D7E6F" w14:paraId="74C2A2F5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AB5B4" w14:textId="77777777" w:rsidR="004D7E6F" w:rsidRDefault="00F52ECF">
            <w:pPr>
              <w:widowControl w:val="0"/>
              <w:jc w:val="both"/>
              <w:textAlignment w:val="auto"/>
              <w:rPr>
                <w:rFonts w:hint="eastAsia"/>
              </w:rPr>
            </w:pPr>
            <w:proofErr w:type="spellStart"/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Fornecer</w:t>
            </w:r>
            <w:proofErr w:type="spellEnd"/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 xml:space="preserve"> informação pérfida de serviço ou substituição de material; por ocorrência.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8792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2</w:t>
            </w:r>
          </w:p>
        </w:tc>
      </w:tr>
      <w:tr w:rsidR="004D7E6F" w14:paraId="6C1BE281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96AC" w14:textId="77777777" w:rsidR="004D7E6F" w:rsidRDefault="00F52ECF">
            <w:pPr>
              <w:widowControl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Reutilizar material, peça ou equipamento sem anuência da FISCALIZAÇÃO; por ocorrência.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467D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3</w:t>
            </w:r>
          </w:p>
        </w:tc>
      </w:tr>
      <w:tr w:rsidR="004D7E6F" w14:paraId="61C1431C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5871" w14:textId="77777777" w:rsidR="004D7E6F" w:rsidRDefault="00F52ECF">
            <w:pPr>
              <w:widowControl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Der causa à inexecução total do objeto da Ata/Contrato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97FA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7</w:t>
            </w:r>
          </w:p>
        </w:tc>
      </w:tr>
      <w:tr w:rsidR="004D7E6F" w14:paraId="19A82D5F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387B96" w14:textId="77777777" w:rsidR="004D7E6F" w:rsidRDefault="00F52ECF">
            <w:pPr>
              <w:widowControl w:val="0"/>
              <w:jc w:val="center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AINDA, DEIXAR DE: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A1157" w14:textId="77777777" w:rsidR="004D7E6F" w:rsidRDefault="004D7E6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4D7E6F" w14:paraId="02558C19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452A" w14:textId="77777777" w:rsidR="004D7E6F" w:rsidRDefault="00F52ECF">
            <w:pPr>
              <w:widowControl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  <w:t>Zelar pelas instalações da CMR/RJ no momento da entrega, por ocorrência.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74A2D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1</w:t>
            </w:r>
          </w:p>
        </w:tc>
      </w:tr>
      <w:tr w:rsidR="004D7E6F" w14:paraId="331D1601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5634" w14:textId="77777777" w:rsidR="004D7E6F" w:rsidRDefault="00F52ECF">
            <w:pPr>
              <w:widowControl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  <w:t>Cumprir determinação formal ou instrução complementar do órgão fiscalizador, por ocorrência;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C86E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1</w:t>
            </w:r>
          </w:p>
        </w:tc>
      </w:tr>
      <w:tr w:rsidR="004D7E6F" w14:paraId="71468A18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E95E" w14:textId="77777777" w:rsidR="004D7E6F" w:rsidRDefault="00F52ECF">
            <w:pPr>
              <w:widowControl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  <w:t>Manter a documentação de habilitação atualizada; por item, por ocorrência.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2C683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1</w:t>
            </w:r>
          </w:p>
        </w:tc>
      </w:tr>
      <w:tr w:rsidR="004D7E6F" w14:paraId="3A9392E6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BA3F" w14:textId="77777777" w:rsidR="004D7E6F" w:rsidRDefault="00F52ECF">
            <w:pPr>
              <w:widowControl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  <w:t>Cumprir horário de entrega estabelecido pelo contrato ou determinado pela FISCALIZAÇÃO; por ocorrência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E2B8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1</w:t>
            </w:r>
          </w:p>
        </w:tc>
      </w:tr>
      <w:tr w:rsidR="004D7E6F" w14:paraId="0C1BA613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442A" w14:textId="77777777" w:rsidR="004D7E6F" w:rsidRDefault="00F52ECF">
            <w:pPr>
              <w:widowControl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  <w:t>Cumprir determinação da FISCALIZAÇÃO para controle de acesso de seus funcionários; por ocorrência.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EEB74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2</w:t>
            </w:r>
          </w:p>
        </w:tc>
      </w:tr>
      <w:tr w:rsidR="004D7E6F" w14:paraId="0CCAB884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ECDB8" w14:textId="77777777" w:rsidR="004D7E6F" w:rsidRDefault="00F52ECF">
            <w:pPr>
              <w:widowControl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  <w:t>Cumprir quaisquer dos itens do Edital e seus Anexos não previstos nesta tabela de multas, após reincidência formalmente notificada pelo órgão fiscalizador, por item e por ocorrência;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6C2C5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2</w:t>
            </w:r>
          </w:p>
        </w:tc>
      </w:tr>
      <w:tr w:rsidR="004D7E6F" w14:paraId="7C494DE6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553A" w14:textId="77777777" w:rsidR="004D7E6F" w:rsidRDefault="00F52ECF">
            <w:pPr>
              <w:widowControl w:val="0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  <w:t>Substituir os produtos, às suas custas, quando protegido pela respectiva garantia.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8886" w14:textId="77777777" w:rsidR="004D7E6F" w:rsidRDefault="00F52ECF">
            <w:pPr>
              <w:widowControl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6</w:t>
            </w:r>
          </w:p>
        </w:tc>
      </w:tr>
    </w:tbl>
    <w:p w14:paraId="233E6CDD" w14:textId="77777777" w:rsidR="004D7E6F" w:rsidRDefault="004D7E6F">
      <w:pPr>
        <w:jc w:val="both"/>
        <w:rPr>
          <w:rFonts w:ascii="Calibri" w:hAnsi="Calibri" w:cs="Calibri"/>
          <w:sz w:val="22"/>
          <w:szCs w:val="22"/>
        </w:rPr>
      </w:pPr>
    </w:p>
    <w:p w14:paraId="2CE31AF3" w14:textId="77777777" w:rsidR="004D7E6F" w:rsidRDefault="00F52ECF">
      <w:p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11.5</w:t>
      </w:r>
      <w:r>
        <w:rPr>
          <w:rFonts w:ascii="Calibri" w:hAnsi="Calibri" w:cs="Calibri"/>
          <w:sz w:val="22"/>
          <w:szCs w:val="22"/>
        </w:rPr>
        <w:t xml:space="preserve">. A somatória das multas previstas nas tabelas acima não poderá ultrapassar ao percentual de 20% (vinte por cento) sobre o valor total da ata/contrato com esse fornecedor. </w:t>
      </w:r>
    </w:p>
    <w:p w14:paraId="1F8DACC1" w14:textId="77777777" w:rsidR="004D7E6F" w:rsidRDefault="004D7E6F">
      <w:pPr>
        <w:ind w:left="851"/>
        <w:jc w:val="both"/>
        <w:rPr>
          <w:rFonts w:ascii="Calibri" w:hAnsi="Calibri" w:cs="Calibri"/>
          <w:sz w:val="22"/>
          <w:szCs w:val="22"/>
        </w:rPr>
      </w:pPr>
    </w:p>
    <w:p w14:paraId="19291EBD" w14:textId="77777777" w:rsidR="004D7E6F" w:rsidRDefault="00F52ECF">
      <w:p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11.6.</w:t>
      </w:r>
      <w:r>
        <w:rPr>
          <w:rFonts w:ascii="Calibri" w:hAnsi="Calibri" w:cs="Calibri"/>
          <w:sz w:val="22"/>
          <w:szCs w:val="22"/>
        </w:rPr>
        <w:t xml:space="preserve"> O valor da multa poderá ser descontado das faturas devidas à contratada. </w:t>
      </w:r>
    </w:p>
    <w:p w14:paraId="598CFC18" w14:textId="77777777" w:rsidR="004D7E6F" w:rsidRDefault="004D7E6F">
      <w:pPr>
        <w:ind w:left="851"/>
        <w:jc w:val="both"/>
        <w:rPr>
          <w:rFonts w:ascii="Calibri" w:hAnsi="Calibri" w:cs="Calibri"/>
          <w:sz w:val="22"/>
          <w:szCs w:val="22"/>
        </w:rPr>
      </w:pPr>
    </w:p>
    <w:p w14:paraId="10B010D8" w14:textId="77777777" w:rsidR="004D7E6F" w:rsidRDefault="00F52ECF">
      <w:p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11.7</w:t>
      </w:r>
      <w:r>
        <w:rPr>
          <w:rFonts w:ascii="Calibri" w:hAnsi="Calibri" w:cs="Calibri"/>
          <w:sz w:val="22"/>
          <w:szCs w:val="22"/>
        </w:rPr>
        <w:t xml:space="preserve">. Se os valores das faturas forem insuficientes, fica a contratada obrigada a recolher a importância devida no prazo de 30 (trinta) dias, contados da comunicação oficial. </w:t>
      </w:r>
    </w:p>
    <w:p w14:paraId="4D82E611" w14:textId="77777777" w:rsidR="004D7E6F" w:rsidRDefault="004D7E6F">
      <w:pPr>
        <w:ind w:left="851"/>
        <w:jc w:val="both"/>
        <w:rPr>
          <w:rFonts w:ascii="Calibri" w:hAnsi="Calibri" w:cs="Calibri"/>
          <w:sz w:val="22"/>
          <w:szCs w:val="22"/>
        </w:rPr>
      </w:pPr>
    </w:p>
    <w:p w14:paraId="31C0EB79" w14:textId="77777777" w:rsidR="004D7E6F" w:rsidRDefault="00F52ECF">
      <w:p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11.8</w:t>
      </w:r>
      <w:r>
        <w:rPr>
          <w:rFonts w:ascii="Calibri" w:hAnsi="Calibri" w:cs="Calibri"/>
          <w:sz w:val="22"/>
          <w:szCs w:val="22"/>
        </w:rPr>
        <w:t xml:space="preserve">. A penalidade de multa pode ser aplicada cumulativamente com as demais sanções. </w:t>
      </w:r>
    </w:p>
    <w:p w14:paraId="51165DDE" w14:textId="77777777" w:rsidR="004D7E6F" w:rsidRDefault="004D7E6F">
      <w:pPr>
        <w:ind w:left="851"/>
        <w:jc w:val="both"/>
        <w:rPr>
          <w:rFonts w:ascii="Calibri" w:hAnsi="Calibri" w:cs="Calibri"/>
          <w:sz w:val="22"/>
          <w:szCs w:val="22"/>
        </w:rPr>
      </w:pPr>
    </w:p>
    <w:p w14:paraId="621BF07A" w14:textId="77777777" w:rsidR="004D7E6F" w:rsidRDefault="00F52ECF">
      <w:p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11.9</w:t>
      </w:r>
      <w:r>
        <w:rPr>
          <w:rFonts w:ascii="Calibri" w:hAnsi="Calibri" w:cs="Calibri"/>
          <w:sz w:val="22"/>
          <w:szCs w:val="22"/>
        </w:rPr>
        <w:t xml:space="preserve">. Esgotados os meios administrativos para cobrança do valor devido pela contratada à contratante, este será encaminhado para inscrição em dívida ativa. </w:t>
      </w:r>
    </w:p>
    <w:p w14:paraId="64E56890" w14:textId="77777777" w:rsidR="004D7E6F" w:rsidRDefault="004D7E6F">
      <w:pPr>
        <w:ind w:left="851"/>
        <w:jc w:val="both"/>
        <w:rPr>
          <w:rFonts w:ascii="Calibri" w:hAnsi="Calibri" w:cs="Calibri"/>
          <w:sz w:val="22"/>
          <w:szCs w:val="22"/>
        </w:rPr>
      </w:pPr>
    </w:p>
    <w:p w14:paraId="4FE939E6" w14:textId="77777777" w:rsidR="004D7E6F" w:rsidRDefault="00F52ECF">
      <w:p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11.10</w:t>
      </w:r>
      <w:r>
        <w:rPr>
          <w:rFonts w:ascii="Calibri" w:hAnsi="Calibri" w:cs="Calibri"/>
          <w:sz w:val="22"/>
          <w:szCs w:val="22"/>
        </w:rPr>
        <w:t xml:space="preserve">. As sanções administrativas serão aplicadas em procedimento administrativo autônomo, garantindo-se o contraditório e a ampla defesa à contratada, observando-se o procedimento previsto na Lei nº 8.666/1993. </w:t>
      </w:r>
    </w:p>
    <w:p w14:paraId="415F0160" w14:textId="77777777" w:rsidR="004D7E6F" w:rsidRDefault="004D7E6F">
      <w:pPr>
        <w:ind w:left="851"/>
        <w:jc w:val="both"/>
        <w:rPr>
          <w:rFonts w:ascii="Calibri" w:hAnsi="Calibri" w:cs="Calibri"/>
          <w:sz w:val="22"/>
          <w:szCs w:val="22"/>
        </w:rPr>
      </w:pPr>
    </w:p>
    <w:p w14:paraId="74C48B06" w14:textId="77777777" w:rsidR="004D7E6F" w:rsidRDefault="00F52ECF">
      <w:p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11.11</w:t>
      </w:r>
      <w:r>
        <w:rPr>
          <w:rFonts w:ascii="Calibri" w:hAnsi="Calibri" w:cs="Calibri"/>
          <w:sz w:val="22"/>
          <w:szCs w:val="22"/>
        </w:rPr>
        <w:t xml:space="preserve">. A autoridade competente, na aplicação das sanções, levará em consideração a gravidade da conduta do infrator, o caráter educativo da pena, a reincidência de transgressões por parte da contratante, levando em consideração todos os atos celebrados com a CONTRATANTE, bem como os danos causado à Administração, observando o princípio da proporcionalidade e da razoabilidade. </w:t>
      </w:r>
    </w:p>
    <w:p w14:paraId="33166C80" w14:textId="77777777" w:rsidR="004D7E6F" w:rsidRDefault="004D7E6F">
      <w:pPr>
        <w:ind w:left="851"/>
        <w:jc w:val="both"/>
        <w:rPr>
          <w:rFonts w:ascii="Calibri" w:hAnsi="Calibri" w:cs="Calibri"/>
          <w:sz w:val="22"/>
          <w:szCs w:val="22"/>
        </w:rPr>
      </w:pPr>
    </w:p>
    <w:p w14:paraId="7E4D4622" w14:textId="77777777" w:rsidR="004D7E6F" w:rsidRDefault="00F52ECF">
      <w:p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11.12</w:t>
      </w:r>
      <w:r>
        <w:rPr>
          <w:rFonts w:ascii="Calibri" w:hAnsi="Calibri" w:cs="Calibri"/>
          <w:sz w:val="22"/>
          <w:szCs w:val="22"/>
        </w:rPr>
        <w:t xml:space="preserve">. Se, durante o processo de aplicação de penalidade, houver indícios de prática de infração administrativa tipificada pela Lei nº 12.846, de 1º de agosto de 2013 (Lei Anticorrupção), como ato lesivo à administração pública nacional,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– PAR. </w:t>
      </w:r>
    </w:p>
    <w:p w14:paraId="75888C2C" w14:textId="77777777" w:rsidR="004D7E6F" w:rsidRDefault="004D7E6F">
      <w:pPr>
        <w:ind w:left="851"/>
        <w:jc w:val="both"/>
        <w:rPr>
          <w:rFonts w:ascii="Calibri" w:hAnsi="Calibri" w:cs="Calibri"/>
          <w:sz w:val="22"/>
          <w:szCs w:val="22"/>
        </w:rPr>
      </w:pPr>
    </w:p>
    <w:p w14:paraId="12765DB6" w14:textId="77777777" w:rsidR="004D7E6F" w:rsidRDefault="00F52ECF">
      <w:p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11.13</w:t>
      </w:r>
      <w:r>
        <w:rPr>
          <w:rFonts w:ascii="Calibri" w:hAnsi="Calibri" w:cs="Calibri"/>
          <w:sz w:val="22"/>
          <w:szCs w:val="22"/>
        </w:rPr>
        <w:t>. A apuração e o julgamento das demais infrações administrativas não consideradas como ato lesivo à Administração Pública nacional nos termos da Lei nº 12.846/2013, seguirão seu rito normal na unidade administrativa.</w:t>
      </w:r>
    </w:p>
    <w:p w14:paraId="61F5CDFB" w14:textId="77777777" w:rsidR="004D7E6F" w:rsidRDefault="004D7E6F">
      <w:pPr>
        <w:ind w:left="851"/>
        <w:jc w:val="both"/>
        <w:rPr>
          <w:rFonts w:ascii="Calibri" w:hAnsi="Calibri" w:cs="Calibri"/>
          <w:sz w:val="22"/>
          <w:szCs w:val="22"/>
        </w:rPr>
      </w:pPr>
    </w:p>
    <w:p w14:paraId="2DEBFF3C" w14:textId="77777777" w:rsidR="004D7E6F" w:rsidRDefault="00F52ECF">
      <w:p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11.14</w:t>
      </w:r>
      <w:r>
        <w:rPr>
          <w:rFonts w:ascii="Calibri" w:hAnsi="Calibri" w:cs="Calibri"/>
          <w:sz w:val="22"/>
          <w:szCs w:val="22"/>
        </w:rPr>
        <w:t xml:space="preserve">. O processamento do PAR não interfere no seguimento regular dos processos administrativos específicos para apuração da ocorrência de danos e prejuízos à Administração Pública Municipal resultantes de ato lesivo cometido por pessoa jurídica, com ou sem a participação de agente público. </w:t>
      </w:r>
    </w:p>
    <w:p w14:paraId="51AB6D99" w14:textId="77777777" w:rsidR="004D7E6F" w:rsidRDefault="004D7E6F">
      <w:pPr>
        <w:ind w:left="851"/>
        <w:jc w:val="both"/>
        <w:rPr>
          <w:rFonts w:ascii="Calibri" w:hAnsi="Calibri" w:cs="Calibri"/>
          <w:sz w:val="22"/>
          <w:szCs w:val="22"/>
        </w:rPr>
      </w:pPr>
    </w:p>
    <w:p w14:paraId="38986764" w14:textId="77777777" w:rsidR="004D7E6F" w:rsidRDefault="00F52ECF">
      <w:p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11.15</w:t>
      </w:r>
      <w:r>
        <w:rPr>
          <w:rFonts w:ascii="Calibri" w:hAnsi="Calibri" w:cs="Calibri"/>
          <w:sz w:val="22"/>
          <w:szCs w:val="22"/>
        </w:rPr>
        <w:t xml:space="preserve">. Caso o valor da multa não seja suficiente para cobrir os prejuízos causados pela conduta do licitante, o Município poderá cobrar o valor remanescente judicialmente, conforme artigo 419 do Código Civil. </w:t>
      </w:r>
    </w:p>
    <w:p w14:paraId="49C334E1" w14:textId="77777777" w:rsidR="004D7E6F" w:rsidRDefault="004D7E6F">
      <w:pPr>
        <w:ind w:left="851"/>
        <w:jc w:val="both"/>
        <w:rPr>
          <w:rFonts w:ascii="Calibri" w:hAnsi="Calibri" w:cs="Calibri"/>
          <w:sz w:val="22"/>
          <w:szCs w:val="22"/>
        </w:rPr>
      </w:pPr>
    </w:p>
    <w:p w14:paraId="60D07580" w14:textId="77777777" w:rsidR="004D7E6F" w:rsidRDefault="00F52ECF">
      <w:p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11.16</w:t>
      </w:r>
      <w:r>
        <w:rPr>
          <w:rFonts w:ascii="Calibri" w:hAnsi="Calibri" w:cs="Calibri"/>
          <w:sz w:val="22"/>
          <w:szCs w:val="22"/>
        </w:rPr>
        <w:t>. As penalidades serão obrigatoriamente registradas no SICAF.</w:t>
      </w:r>
    </w:p>
    <w:p w14:paraId="3838A091" w14:textId="77777777" w:rsidR="004D7E6F" w:rsidRDefault="004D7E6F">
      <w:pPr>
        <w:widowControl w:val="0"/>
        <w:suppressAutoHyphens w:val="0"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7EEC5CF" w14:textId="0D56DCFC" w:rsidR="00A12E50" w:rsidRDefault="00A12E50" w:rsidP="00A12E50">
      <w:pPr>
        <w:spacing w:line="276" w:lineRule="auto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bidi="ar-SA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bidi="ar-SA"/>
        </w:rPr>
        <w:t>12</w:t>
      </w:r>
      <w:r w:rsidRPr="000303A1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bidi="ar-SA"/>
        </w:rPr>
        <w:t>– DA VISTORIA</w:t>
      </w:r>
    </w:p>
    <w:p w14:paraId="4E277FEC" w14:textId="77777777" w:rsidR="00A12E50" w:rsidRDefault="00A12E50" w:rsidP="00A12E50">
      <w:pPr>
        <w:spacing w:line="276" w:lineRule="auto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bidi="ar-SA"/>
        </w:rPr>
      </w:pPr>
    </w:p>
    <w:p w14:paraId="5C63715A" w14:textId="34C478D0" w:rsidR="00A12E50" w:rsidRPr="000303A1" w:rsidRDefault="00A12E50" w:rsidP="00A12E50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12.</w:t>
      </w:r>
      <w:r w:rsidRPr="0059087F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1.</w:t>
      </w:r>
      <w:r w:rsidRPr="000303A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Para o correto dimensionamento e elaboração de sua proposta, 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a empresa</w:t>
      </w:r>
      <w:r w:rsidRPr="000303A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poderá realizar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0303A1">
        <w:rPr>
          <w:rFonts w:asciiTheme="minorHAnsi" w:hAnsiTheme="minorHAnsi" w:cstheme="minorHAnsi"/>
          <w:kern w:val="0"/>
          <w:sz w:val="22"/>
          <w:szCs w:val="22"/>
          <w:lang w:bidi="ar-SA"/>
        </w:rPr>
        <w:t>vistoria nas instalações do local de execução dos serviços, acompanhado por servidor designado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0303A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para esse fim, de segunda à sexta-feira, das 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12</w:t>
      </w:r>
      <w:r w:rsidRPr="000303A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(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doze</w:t>
      </w:r>
      <w:r w:rsidRPr="000303A1">
        <w:rPr>
          <w:rFonts w:asciiTheme="minorHAnsi" w:hAnsiTheme="minorHAnsi" w:cstheme="minorHAnsi"/>
          <w:kern w:val="0"/>
          <w:sz w:val="22"/>
          <w:szCs w:val="22"/>
          <w:lang w:bidi="ar-SA"/>
        </w:rPr>
        <w:t>) horas às 1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7</w:t>
      </w:r>
      <w:r w:rsidRPr="000303A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(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dezessete</w:t>
      </w:r>
      <w:r w:rsidRPr="000303A1">
        <w:rPr>
          <w:rFonts w:asciiTheme="minorHAnsi" w:hAnsiTheme="minorHAnsi" w:cstheme="minorHAnsi"/>
          <w:kern w:val="0"/>
          <w:sz w:val="22"/>
          <w:szCs w:val="22"/>
          <w:lang w:bidi="ar-SA"/>
        </w:rPr>
        <w:t>) horas, devendo o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0303A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agendamento ser efetuado previamente pelo e-mail: 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secretariaadministrativa@cmresende.rj.gov.br</w:t>
      </w:r>
      <w:r w:rsidRPr="000303A1">
        <w:rPr>
          <w:rFonts w:asciiTheme="minorHAnsi" w:hAnsiTheme="minorHAnsi" w:cstheme="minorHAnsi"/>
          <w:kern w:val="0"/>
          <w:sz w:val="22"/>
          <w:szCs w:val="22"/>
          <w:lang w:bidi="ar-SA"/>
        </w:rPr>
        <w:t>, podendo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0303A1">
        <w:rPr>
          <w:rFonts w:asciiTheme="minorHAnsi" w:hAnsiTheme="minorHAnsi" w:cstheme="minorHAnsi"/>
          <w:kern w:val="0"/>
          <w:sz w:val="22"/>
          <w:szCs w:val="22"/>
          <w:lang w:bidi="ar-SA"/>
        </w:rPr>
        <w:t>sua realização ser comprovada por:</w:t>
      </w:r>
    </w:p>
    <w:p w14:paraId="6E0063C2" w14:textId="77777777" w:rsidR="00A12E50" w:rsidRPr="000303A1" w:rsidRDefault="00A12E50" w:rsidP="00A12E50">
      <w:pPr>
        <w:spacing w:line="276" w:lineRule="auto"/>
        <w:ind w:left="851"/>
        <w:jc w:val="both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1FFFF00E" w14:textId="09314A12" w:rsidR="00A12E50" w:rsidRDefault="00A12E50" w:rsidP="00A12E50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12</w:t>
      </w:r>
      <w:r w:rsidRPr="0059087F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.2.</w:t>
      </w:r>
      <w:r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 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O a</w:t>
      </w:r>
      <w:r w:rsidRPr="000303A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testado de vistoria 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será </w:t>
      </w:r>
      <w:r w:rsidRPr="000303A1">
        <w:rPr>
          <w:rFonts w:asciiTheme="minorHAnsi" w:hAnsiTheme="minorHAnsi" w:cstheme="minorHAnsi"/>
          <w:kern w:val="0"/>
          <w:sz w:val="22"/>
          <w:szCs w:val="22"/>
          <w:lang w:bidi="ar-SA"/>
        </w:rPr>
        <w:t>assinado pelo servidor responsável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e pelo representante da empresa.</w:t>
      </w:r>
    </w:p>
    <w:p w14:paraId="38A91630" w14:textId="77777777" w:rsidR="00A12E50" w:rsidRDefault="00A12E50" w:rsidP="00A12E50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49C505C1" w14:textId="0508A09F" w:rsidR="00A12E50" w:rsidRPr="004C296E" w:rsidRDefault="00A12E50" w:rsidP="00A12E50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12</w:t>
      </w:r>
      <w:r w:rsidRPr="004C296E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.3</w:t>
      </w:r>
      <w:r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. 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Para ser realizada a vistoria, a empresa, ou seu representante, deverá estar devidamente identificado.</w:t>
      </w:r>
    </w:p>
    <w:p w14:paraId="267AA08C" w14:textId="77777777" w:rsidR="00A12E50" w:rsidRDefault="00A12E50" w:rsidP="00A12E50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496DCFC2" w14:textId="025809F7" w:rsidR="00A12E50" w:rsidRPr="004C296E" w:rsidRDefault="00A12E50" w:rsidP="00A12E50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12</w:t>
      </w:r>
      <w:r w:rsidRPr="004C296E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.</w:t>
      </w:r>
      <w:r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4. 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A empresa terá a possibilidade de não realizar a vistoria, desde que, apresente uma declaração devidamente assinada abrindo mão de tal prerrogativa.</w:t>
      </w:r>
    </w:p>
    <w:p w14:paraId="42DF0978" w14:textId="77777777" w:rsidR="00A12E50" w:rsidRDefault="00A12E50">
      <w:pPr>
        <w:widowControl w:val="0"/>
        <w:suppressAutoHyphens w:val="0"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F74B82F" w14:textId="67B76F5A" w:rsidR="004D7E6F" w:rsidRDefault="00F52E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Resende, </w:t>
      </w:r>
      <w:r w:rsidR="00E067E0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 xml:space="preserve"> de agosto de 2023</w:t>
      </w:r>
    </w:p>
    <w:p w14:paraId="6BCAD749" w14:textId="77777777" w:rsidR="004D7E6F" w:rsidRDefault="004D7E6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FB2013B" w14:textId="77777777" w:rsidR="004D7E6F" w:rsidRDefault="00F52EC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Vinicius Souza de Oliveira </w:t>
      </w:r>
    </w:p>
    <w:p w14:paraId="4AE61C0F" w14:textId="77777777" w:rsidR="004D7E6F" w:rsidRDefault="00F52EC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Assessor de Planejamento de Contrato e Licitações</w:t>
      </w:r>
    </w:p>
    <w:p w14:paraId="78CF4D4D" w14:textId="77777777" w:rsidR="004D7E6F" w:rsidRDefault="00F52ECF">
      <w:pPr>
        <w:spacing w:line="276" w:lineRule="auto"/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Mat.: 578</w:t>
      </w:r>
    </w:p>
    <w:sectPr w:rsidR="004D7E6F">
      <w:headerReference w:type="default" r:id="rId8"/>
      <w:footerReference w:type="default" r:id="rId9"/>
      <w:pgSz w:w="11906" w:h="16838"/>
      <w:pgMar w:top="681" w:right="1133" w:bottom="1276" w:left="1276" w:header="624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145E" w14:textId="77777777" w:rsidR="00F52ECF" w:rsidRDefault="00F52ECF">
      <w:pPr>
        <w:rPr>
          <w:rFonts w:hint="eastAsia"/>
        </w:rPr>
      </w:pPr>
      <w:r>
        <w:separator/>
      </w:r>
    </w:p>
  </w:endnote>
  <w:endnote w:type="continuationSeparator" w:id="0">
    <w:p w14:paraId="017E947D" w14:textId="77777777" w:rsidR="00F52ECF" w:rsidRDefault="00F52E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0907" w14:textId="77777777" w:rsidR="004D7E6F" w:rsidRDefault="00F52ECF">
    <w:pPr>
      <w:pStyle w:val="Rodap"/>
      <w:pBdr>
        <w:top w:val="double" w:sz="12" w:space="1" w:color="17365D"/>
      </w:pBdr>
      <w:tabs>
        <w:tab w:val="clear" w:pos="8504"/>
        <w:tab w:val="center" w:pos="851"/>
        <w:tab w:val="center" w:pos="8222"/>
        <w:tab w:val="right" w:pos="8931"/>
      </w:tabs>
      <w:spacing w:after="0" w:line="240" w:lineRule="auto"/>
      <w:ind w:firstLine="0"/>
    </w:pPr>
    <w:r>
      <w:rPr>
        <w:rFonts w:ascii="Calibri" w:hAnsi="Calibri" w:cs="Calibri"/>
        <w:b/>
        <w:sz w:val="16"/>
        <w:szCs w:val="16"/>
      </w:rPr>
      <w:t>CNPJ:</w:t>
    </w:r>
    <w:r>
      <w:rPr>
        <w:rFonts w:ascii="Calibri" w:hAnsi="Calibri" w:cs="Calibri"/>
        <w:sz w:val="16"/>
        <w:szCs w:val="16"/>
      </w:rPr>
      <w:t xml:space="preserve"> 32.504.664/0001-84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b/>
        <w:sz w:val="16"/>
        <w:szCs w:val="16"/>
      </w:rPr>
      <w:t>Inscrição Estadual:</w:t>
    </w:r>
    <w:r>
      <w:rPr>
        <w:rFonts w:ascii="Calibri" w:hAnsi="Calibri" w:cs="Calibri"/>
        <w:sz w:val="16"/>
        <w:szCs w:val="16"/>
      </w:rPr>
      <w:t xml:space="preserve"> isento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b/>
        <w:sz w:val="16"/>
        <w:szCs w:val="16"/>
      </w:rPr>
      <w:t>Inscrição Municipal:</w:t>
    </w:r>
    <w:r>
      <w:rPr>
        <w:rFonts w:ascii="Calibri" w:hAnsi="Calibri" w:cs="Calibri"/>
        <w:sz w:val="16"/>
        <w:szCs w:val="16"/>
      </w:rPr>
      <w:t xml:space="preserve"> 8411600</w:t>
    </w:r>
  </w:p>
  <w:p w14:paraId="5D93399E" w14:textId="77777777" w:rsidR="004D7E6F" w:rsidRDefault="00F52ECF">
    <w:pPr>
      <w:pStyle w:val="Rodap"/>
      <w:tabs>
        <w:tab w:val="clear" w:pos="8504"/>
        <w:tab w:val="center" w:pos="851"/>
        <w:tab w:val="center" w:pos="8222"/>
        <w:tab w:val="right" w:pos="8931"/>
      </w:tabs>
      <w:spacing w:after="0" w:line="240" w:lineRule="auto"/>
      <w:ind w:firstLine="0"/>
    </w:pPr>
    <w:r>
      <w:rPr>
        <w:rFonts w:ascii="Calibri" w:hAnsi="Calibri" w:cs="Calibri"/>
        <w:b/>
        <w:sz w:val="16"/>
      </w:rPr>
      <w:tab/>
      <w:t>A Casa do Povo</w:t>
    </w:r>
    <w:r>
      <w:rPr>
        <w:rFonts w:ascii="Calibri" w:hAnsi="Calibri" w:cs="Calibri"/>
        <w:b/>
        <w:sz w:val="16"/>
      </w:rPr>
      <w:tab/>
    </w:r>
    <w:r>
      <w:rPr>
        <w:rFonts w:ascii="Calibri" w:hAnsi="Calibri" w:cs="Calibri"/>
        <w:b/>
        <w:sz w:val="16"/>
      </w:rPr>
      <w:tab/>
      <w:t xml:space="preserve">Página </w:t>
    </w:r>
    <w:r>
      <w:rPr>
        <w:rFonts w:ascii="Calibri" w:hAnsi="Calibri" w:cs="Calibri"/>
        <w:sz w:val="16"/>
      </w:rPr>
      <w:fldChar w:fldCharType="begin"/>
    </w:r>
    <w:r>
      <w:rPr>
        <w:rFonts w:ascii="Calibri" w:hAnsi="Calibri" w:cs="Calibri"/>
        <w:sz w:val="16"/>
      </w:rPr>
      <w:instrText>PAGE</w:instrText>
    </w:r>
    <w:r>
      <w:rPr>
        <w:rFonts w:ascii="Calibri" w:hAnsi="Calibri" w:cs="Calibri"/>
        <w:sz w:val="16"/>
      </w:rPr>
      <w:fldChar w:fldCharType="separate"/>
    </w:r>
    <w:r>
      <w:rPr>
        <w:rFonts w:ascii="Calibri" w:hAnsi="Calibri" w:cs="Calibri"/>
        <w:sz w:val="16"/>
      </w:rPr>
      <w:t>1</w:t>
    </w:r>
    <w:r>
      <w:rPr>
        <w:rFonts w:ascii="Calibri" w:hAnsi="Calibri" w:cs="Calibri"/>
        <w:sz w:val="16"/>
      </w:rPr>
      <w:fldChar w:fldCharType="end"/>
    </w:r>
    <w:r>
      <w:rPr>
        <w:rFonts w:ascii="Calibri" w:hAnsi="Calibri" w:cs="Calibri"/>
        <w:b/>
        <w:sz w:val="16"/>
      </w:rPr>
      <w:t xml:space="preserve"> de </w:t>
    </w:r>
    <w:r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11</w:t>
    </w:r>
    <w:r>
      <w:rPr>
        <w:rFonts w:ascii="Calibri" w:hAnsi="Calibri" w:cs="Calibri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D859" w14:textId="77777777" w:rsidR="00F52ECF" w:rsidRDefault="00F52ECF">
      <w:pPr>
        <w:rPr>
          <w:rFonts w:hint="eastAsia"/>
        </w:rPr>
      </w:pPr>
      <w:r>
        <w:separator/>
      </w:r>
    </w:p>
  </w:footnote>
  <w:footnote w:type="continuationSeparator" w:id="0">
    <w:p w14:paraId="182D147D" w14:textId="77777777" w:rsidR="00F52ECF" w:rsidRDefault="00F52EC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0DA5" w14:textId="77777777" w:rsidR="004D7E6F" w:rsidRDefault="00F52ECF">
    <w:pPr>
      <w:pStyle w:val="Cabealho"/>
      <w:spacing w:after="0" w:line="240" w:lineRule="auto"/>
      <w:ind w:left="1701" w:firstLine="0"/>
    </w:pPr>
    <w:r>
      <w:rPr>
        <w:noProof/>
      </w:rPr>
      <w:drawing>
        <wp:anchor distT="0" distB="0" distL="114300" distR="114300" simplePos="0" relativeHeight="12" behindDoc="0" locked="0" layoutInCell="0" allowOverlap="1" wp14:anchorId="705B2B1D" wp14:editId="7491DFAF">
          <wp:simplePos x="0" y="0"/>
          <wp:positionH relativeFrom="column">
            <wp:posOffset>3810</wp:posOffset>
          </wp:positionH>
          <wp:positionV relativeFrom="page">
            <wp:posOffset>407670</wp:posOffset>
          </wp:positionV>
          <wp:extent cx="961390" cy="961390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PODER LEGISLATIVO</w:t>
    </w:r>
  </w:p>
  <w:p w14:paraId="012B4A16" w14:textId="77777777" w:rsidR="004D7E6F" w:rsidRDefault="00F52ECF">
    <w:pPr>
      <w:pStyle w:val="Cabealho"/>
      <w:spacing w:after="0" w:line="240" w:lineRule="auto"/>
      <w:ind w:left="1701" w:firstLine="0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>CÂMARA MUNICIPAL DE RESENDE-RJ</w:t>
    </w:r>
  </w:p>
  <w:p w14:paraId="74C5EAFB" w14:textId="77777777" w:rsidR="004D7E6F" w:rsidRDefault="00F52ECF" w:rsidP="003C7D69">
    <w:pPr>
      <w:pStyle w:val="Defaul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DEPARTAMENTO DE LICITAÇÕES E CONTRATOS </w:t>
    </w:r>
  </w:p>
  <w:p w14:paraId="621EBFD2" w14:textId="77777777" w:rsidR="004D7E6F" w:rsidRDefault="00F52ECF">
    <w:pPr>
      <w:pStyle w:val="Cabealho"/>
      <w:spacing w:after="0" w:line="240" w:lineRule="auto"/>
      <w:ind w:left="1701" w:firstLine="0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Praça Doutor Oliveira Botelho 262 – Centro – CEP 27.511-120 – Tel.: (24) 3354-9250.</w:t>
    </w:r>
  </w:p>
  <w:p w14:paraId="50B1B8A6" w14:textId="77777777" w:rsidR="004D7E6F" w:rsidRDefault="004D7E6F">
    <w:pPr>
      <w:pStyle w:val="Default"/>
      <w:ind w:left="1701" w:firstLine="709"/>
      <w:rPr>
        <w:rFonts w:ascii="Calibri" w:hAnsi="Calibri" w:cs="Calibri"/>
        <w:color w:val="auto"/>
        <w:sz w:val="16"/>
        <w:szCs w:val="16"/>
      </w:rPr>
    </w:pPr>
    <w:bookmarkStart w:id="3" w:name="_Hlk63954061"/>
    <w:bookmarkEnd w:id="3"/>
  </w:p>
  <w:p w14:paraId="4D059E95" w14:textId="77777777" w:rsidR="004D7E6F" w:rsidRDefault="004D7E6F">
    <w:pPr>
      <w:pStyle w:val="Default"/>
      <w:ind w:firstLine="1418"/>
      <w:rPr>
        <w:rFonts w:ascii="Calibri" w:hAnsi="Calibri" w:cs="Calibri"/>
        <w:b/>
        <w:bCs/>
        <w:sz w:val="22"/>
        <w:szCs w:val="22"/>
      </w:rPr>
    </w:pPr>
  </w:p>
  <w:p w14:paraId="6BA191A5" w14:textId="77777777" w:rsidR="004D7E6F" w:rsidRDefault="00920D13">
    <w:pPr>
      <w:pStyle w:val="Cabealho"/>
      <w:tabs>
        <w:tab w:val="clear" w:pos="8504"/>
        <w:tab w:val="right" w:pos="9072"/>
      </w:tabs>
      <w:spacing w:after="0" w:line="240" w:lineRule="auto"/>
      <w:ind w:firstLine="0"/>
    </w:pPr>
    <w:hyperlink r:id="rId2">
      <w:r w:rsidR="00F52ECF">
        <w:rPr>
          <w:rStyle w:val="LinkdaInternet"/>
          <w:rFonts w:ascii="Arial Narrow" w:hAnsi="Arial Narrow"/>
          <w:sz w:val="16"/>
          <w:szCs w:val="16"/>
        </w:rPr>
        <w:t>www.cmresende.rj.gov.br</w:t>
      </w:r>
    </w:hyperlink>
    <w:r w:rsidR="00F52ECF">
      <w:rPr>
        <w:rFonts w:ascii="Arial Narrow" w:hAnsi="Arial Narrow"/>
        <w:sz w:val="16"/>
        <w:szCs w:val="16"/>
      </w:rPr>
      <w:tab/>
    </w:r>
    <w:r w:rsidR="00F52ECF">
      <w:rPr>
        <w:rFonts w:ascii="Arial Narrow" w:hAnsi="Arial Narrow"/>
        <w:sz w:val="16"/>
        <w:szCs w:val="16"/>
      </w:rPr>
      <w:tab/>
    </w:r>
  </w:p>
  <w:p w14:paraId="305D46C7" w14:textId="77777777" w:rsidR="004D7E6F" w:rsidRDefault="004D7E6F">
    <w:pPr>
      <w:pStyle w:val="Cabealho"/>
      <w:pBdr>
        <w:top w:val="double" w:sz="12" w:space="1" w:color="17365D"/>
      </w:pBdr>
      <w:spacing w:after="0" w:line="240" w:lineRule="aut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2AD6"/>
    <w:multiLevelType w:val="multilevel"/>
    <w:tmpl w:val="17DCD9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1" w15:restartNumberingAfterBreak="0">
    <w:nsid w:val="316E0DA0"/>
    <w:multiLevelType w:val="multilevel"/>
    <w:tmpl w:val="B39C0BFA"/>
    <w:lvl w:ilvl="0">
      <w:start w:val="1"/>
      <w:numFmt w:val="decimal"/>
      <w:pStyle w:val="EstiloNvel2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542BDB"/>
    <w:multiLevelType w:val="multilevel"/>
    <w:tmpl w:val="6EE4B848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5530918">
    <w:abstractNumId w:val="2"/>
  </w:num>
  <w:num w:numId="2" w16cid:durableId="1513910216">
    <w:abstractNumId w:val="1"/>
  </w:num>
  <w:num w:numId="3" w16cid:durableId="68290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6F"/>
    <w:rsid w:val="000117DC"/>
    <w:rsid w:val="00014F59"/>
    <w:rsid w:val="000334AD"/>
    <w:rsid w:val="000762D4"/>
    <w:rsid w:val="001108E0"/>
    <w:rsid w:val="00112B45"/>
    <w:rsid w:val="00192F13"/>
    <w:rsid w:val="00204588"/>
    <w:rsid w:val="002B3F89"/>
    <w:rsid w:val="002C70A6"/>
    <w:rsid w:val="002D0B9E"/>
    <w:rsid w:val="00313B53"/>
    <w:rsid w:val="00350C98"/>
    <w:rsid w:val="003B23CA"/>
    <w:rsid w:val="003C7D69"/>
    <w:rsid w:val="00456B36"/>
    <w:rsid w:val="00471E61"/>
    <w:rsid w:val="004B06D8"/>
    <w:rsid w:val="004D7423"/>
    <w:rsid w:val="004D7E6F"/>
    <w:rsid w:val="004F750B"/>
    <w:rsid w:val="005E4FA4"/>
    <w:rsid w:val="006610E3"/>
    <w:rsid w:val="006B62EE"/>
    <w:rsid w:val="007732C5"/>
    <w:rsid w:val="007C7EEA"/>
    <w:rsid w:val="007E61F3"/>
    <w:rsid w:val="00894E2E"/>
    <w:rsid w:val="008A1402"/>
    <w:rsid w:val="008B5C1A"/>
    <w:rsid w:val="008C4E07"/>
    <w:rsid w:val="0090589D"/>
    <w:rsid w:val="00920D13"/>
    <w:rsid w:val="009448B1"/>
    <w:rsid w:val="00947FBA"/>
    <w:rsid w:val="0096276A"/>
    <w:rsid w:val="00981D72"/>
    <w:rsid w:val="00A12E50"/>
    <w:rsid w:val="00A42AB4"/>
    <w:rsid w:val="00A81D2C"/>
    <w:rsid w:val="00AB55A9"/>
    <w:rsid w:val="00B731FC"/>
    <w:rsid w:val="00C52E66"/>
    <w:rsid w:val="00D07ACD"/>
    <w:rsid w:val="00D36EAB"/>
    <w:rsid w:val="00D57B97"/>
    <w:rsid w:val="00DA3EB7"/>
    <w:rsid w:val="00DC289C"/>
    <w:rsid w:val="00DF567E"/>
    <w:rsid w:val="00DF6EFE"/>
    <w:rsid w:val="00DF7D4D"/>
    <w:rsid w:val="00E067E0"/>
    <w:rsid w:val="00F03C40"/>
    <w:rsid w:val="00F44CD9"/>
    <w:rsid w:val="00F5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922E"/>
  <w15:docId w15:val="{3F2CE229-C2CA-4235-BEDD-DA1E69AB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extAlignment w:val="baseline"/>
    </w:pPr>
  </w:style>
  <w:style w:type="paragraph" w:styleId="Ttulo1">
    <w:name w:val="heading 1"/>
    <w:basedOn w:val="Standard"/>
    <w:next w:val="Standard"/>
    <w:uiPriority w:val="9"/>
    <w:qFormat/>
    <w:pPr>
      <w:numPr>
        <w:numId w:val="1"/>
      </w:numPr>
      <w:pBdr>
        <w:bottom w:val="single" w:sz="12" w:space="1" w:color="000000"/>
      </w:pBdr>
      <w:spacing w:line="240" w:lineRule="auto"/>
      <w:outlineLvl w:val="0"/>
    </w:pPr>
    <w:rPr>
      <w:rFonts w:eastAsia="Segoe UI" w:cs="Tahoma"/>
      <w:b/>
      <w:bCs/>
      <w:sz w:val="28"/>
    </w:rPr>
  </w:style>
  <w:style w:type="paragraph" w:styleId="Ttulo2">
    <w:name w:val="heading 2"/>
    <w:basedOn w:val="Standard"/>
    <w:next w:val="Standard"/>
    <w:unhideWhenUsed/>
    <w:qFormat/>
    <w:pPr>
      <w:pBdr>
        <w:bottom w:val="single" w:sz="8" w:space="1" w:color="000000"/>
      </w:pBdr>
      <w:spacing w:before="120" w:line="240" w:lineRule="auto"/>
      <w:jc w:val="left"/>
      <w:outlineLvl w:val="1"/>
    </w:pPr>
    <w:rPr>
      <w:rFonts w:eastAsia="Segoe UI" w:cs="Tahoma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="Segoe UI" w:cs="Tahoma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="Segoe UI" w:cs="Tahoma"/>
      <w:i/>
      <w:iCs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spacing w:line="240" w:lineRule="auto"/>
      <w:ind w:firstLine="0"/>
      <w:jc w:val="left"/>
      <w:outlineLvl w:val="4"/>
    </w:pPr>
    <w:rPr>
      <w:rFonts w:eastAsia="Segoe UI" w:cs="Tahoma"/>
      <w:b/>
      <w:i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spacing w:before="280" w:after="100"/>
      <w:ind w:firstLine="0"/>
      <w:outlineLvl w:val="5"/>
    </w:pPr>
    <w:rPr>
      <w:rFonts w:ascii="Cambria" w:eastAsia="Segoe UI" w:hAnsi="Cambria" w:cs="Tahoma"/>
      <w:i/>
      <w:iCs/>
      <w:color w:val="4F81BD"/>
      <w:sz w:val="22"/>
      <w:lang w:val="en-US"/>
    </w:rPr>
  </w:style>
  <w:style w:type="paragraph" w:styleId="Ttulo7">
    <w:name w:val="heading 7"/>
    <w:basedOn w:val="Standard"/>
    <w:next w:val="Standard"/>
    <w:qFormat/>
    <w:pPr>
      <w:spacing w:before="320" w:after="100"/>
      <w:ind w:firstLine="0"/>
      <w:outlineLvl w:val="6"/>
    </w:pPr>
    <w:rPr>
      <w:rFonts w:ascii="Cambria" w:eastAsia="Segoe UI" w:hAnsi="Cambria" w:cs="Tahoma"/>
      <w:b/>
      <w:bCs/>
      <w:color w:val="9BBB59"/>
      <w:sz w:val="20"/>
      <w:szCs w:val="20"/>
      <w:lang w:val="en-US"/>
    </w:rPr>
  </w:style>
  <w:style w:type="paragraph" w:styleId="Ttulo8">
    <w:name w:val="heading 8"/>
    <w:basedOn w:val="Standard"/>
    <w:next w:val="Standard"/>
    <w:qFormat/>
    <w:pPr>
      <w:spacing w:before="320" w:after="100"/>
      <w:ind w:firstLine="0"/>
      <w:outlineLvl w:val="7"/>
    </w:pPr>
    <w:rPr>
      <w:rFonts w:ascii="Cambria" w:eastAsia="Segoe UI" w:hAnsi="Cambria" w:cs="Tahoma"/>
      <w:b/>
      <w:bCs/>
      <w:i/>
      <w:iCs/>
      <w:color w:val="9BBB59"/>
      <w:sz w:val="20"/>
      <w:szCs w:val="20"/>
      <w:lang w:val="en-US"/>
    </w:rPr>
  </w:style>
  <w:style w:type="paragraph" w:styleId="Ttulo9">
    <w:name w:val="heading 9"/>
    <w:basedOn w:val="Standard"/>
    <w:next w:val="Standard"/>
    <w:qFormat/>
    <w:pPr>
      <w:spacing w:before="320" w:after="100"/>
      <w:ind w:firstLine="0"/>
      <w:outlineLvl w:val="8"/>
    </w:pPr>
    <w:rPr>
      <w:rFonts w:ascii="Cambria" w:eastAsia="Segoe UI" w:hAnsi="Cambria" w:cs="Tahoma"/>
      <w:i/>
      <w:iCs/>
      <w:color w:val="9BBB59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eastAsia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qFormat/>
    <w:rPr>
      <w:rFonts w:ascii="Times New Roman" w:eastAsia="Times New Roman" w:hAnsi="Times New Roman" w:cs="Times New Roman"/>
      <w:sz w:val="24"/>
      <w:lang w:val="pt-BR"/>
    </w:rPr>
  </w:style>
  <w:style w:type="character" w:customStyle="1" w:styleId="TtuloCMRChar">
    <w:name w:val="Título CMR Char"/>
    <w:basedOn w:val="Fontepargpadro"/>
    <w:qFormat/>
    <w:rPr>
      <w:rFonts w:ascii="Arial Black" w:eastAsia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qFormat/>
    <w:rPr>
      <w:color w:val="808080"/>
    </w:rPr>
  </w:style>
  <w:style w:type="character" w:customStyle="1" w:styleId="DocumentosCMRChar">
    <w:name w:val="Documentos CMR Char"/>
    <w:basedOn w:val="Fontepargpadro"/>
    <w:qFormat/>
    <w:rPr>
      <w:rFonts w:ascii="Courier New" w:eastAsia="Courier New" w:hAnsi="Courier New" w:cs="Courier New"/>
      <w:sz w:val="24"/>
      <w:szCs w:val="24"/>
    </w:rPr>
  </w:style>
  <w:style w:type="character" w:styleId="Nmerodepgina">
    <w:name w:val="page number"/>
    <w:basedOn w:val="Fontepargpadro"/>
    <w:qFormat/>
    <w:rPr>
      <w:rFonts w:eastAsia="Segoe UI" w:cs="Tahoma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</w:style>
  <w:style w:type="character" w:customStyle="1" w:styleId="apple-converted-space">
    <w:name w:val="apple-converted-space"/>
    <w:basedOn w:val="Fontepargpadro"/>
    <w:qFormat/>
  </w:style>
  <w:style w:type="character" w:customStyle="1" w:styleId="RecuodecorpodetextoChar">
    <w:name w:val="Recuo de corpo de texto Char"/>
    <w:basedOn w:val="Fontepargpadro"/>
    <w:qFormat/>
    <w:rPr>
      <w:rFonts w:ascii="Courier New" w:eastAsia="Courier New" w:hAnsi="Courier New" w:cs="Courier New"/>
      <w:i/>
    </w:rPr>
  </w:style>
  <w:style w:type="character" w:customStyle="1" w:styleId="LinkdaInternet">
    <w:name w:val="Link da Internet"/>
    <w:basedOn w:val="Fontepargpadro"/>
    <w:qFormat/>
    <w:rPr>
      <w:color w:val="0563C1"/>
      <w:u w:val="single"/>
    </w:rPr>
  </w:style>
  <w:style w:type="character" w:customStyle="1" w:styleId="Ttulo1Char">
    <w:name w:val="Título 1 Char"/>
    <w:basedOn w:val="Fontepargpadro"/>
    <w:qFormat/>
    <w:rPr>
      <w:rFonts w:ascii="Times New Roman" w:eastAsia="Segoe UI" w:hAnsi="Times New Roman" w:cs="Tahoma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qFormat/>
    <w:rPr>
      <w:rFonts w:ascii="Times New Roman" w:eastAsia="Segoe UI" w:hAnsi="Times New Roman" w:cs="Tahoma"/>
      <w:sz w:val="24"/>
      <w:szCs w:val="24"/>
      <w:lang w:val="pt-BR"/>
    </w:rPr>
  </w:style>
  <w:style w:type="character" w:customStyle="1" w:styleId="Ttulo3Char">
    <w:name w:val="Título 3 Char"/>
    <w:basedOn w:val="Fontepargpadro"/>
    <w:qFormat/>
    <w:rPr>
      <w:rFonts w:ascii="Times New Roman" w:eastAsia="Segoe UI" w:hAnsi="Times New Roman" w:cs="Tahoma"/>
      <w:sz w:val="24"/>
      <w:szCs w:val="24"/>
      <w:lang w:val="pt-BR"/>
    </w:rPr>
  </w:style>
  <w:style w:type="character" w:customStyle="1" w:styleId="Ttulo4Char">
    <w:name w:val="Título 4 Char"/>
    <w:basedOn w:val="Fontepargpadro"/>
    <w:qFormat/>
    <w:rPr>
      <w:rFonts w:ascii="Times New Roman" w:eastAsia="Segoe UI" w:hAnsi="Times New Roman" w:cs="Tahoma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qFormat/>
    <w:rPr>
      <w:rFonts w:ascii="Times New Roman" w:eastAsia="Segoe UI" w:hAnsi="Times New Roman" w:cs="Tahoma"/>
      <w:b/>
      <w:i/>
      <w:sz w:val="24"/>
      <w:lang w:val="pt-BR"/>
    </w:rPr>
  </w:style>
  <w:style w:type="character" w:customStyle="1" w:styleId="Ttulo6Char">
    <w:name w:val="Título 6 Char"/>
    <w:basedOn w:val="Fontepargpadro"/>
    <w:qFormat/>
    <w:rPr>
      <w:rFonts w:ascii="Cambria" w:eastAsia="Segoe UI" w:hAnsi="Cambria" w:cs="Tahoma"/>
      <w:i/>
      <w:iCs/>
      <w:color w:val="4F81BD"/>
    </w:rPr>
  </w:style>
  <w:style w:type="character" w:customStyle="1" w:styleId="Ttulo7Char">
    <w:name w:val="Título 7 Char"/>
    <w:basedOn w:val="Fontepargpadro"/>
    <w:qFormat/>
    <w:rPr>
      <w:rFonts w:ascii="Cambria" w:eastAsia="Segoe UI" w:hAnsi="Cambria" w:cs="Tahoma"/>
      <w:b/>
      <w:bCs/>
      <w:color w:val="9BBB59"/>
      <w:sz w:val="20"/>
      <w:szCs w:val="20"/>
    </w:rPr>
  </w:style>
  <w:style w:type="character" w:customStyle="1" w:styleId="Ttulo8Char">
    <w:name w:val="Título 8 Char"/>
    <w:basedOn w:val="Fontepargpadro"/>
    <w:qFormat/>
    <w:rPr>
      <w:rFonts w:ascii="Cambria" w:eastAsia="Segoe UI" w:hAnsi="Cambria" w:cs="Tahoma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basedOn w:val="Fontepargpadro"/>
    <w:qFormat/>
    <w:rPr>
      <w:rFonts w:ascii="Cambria" w:eastAsia="Segoe UI" w:hAnsi="Cambria" w:cs="Tahoma"/>
      <w:i/>
      <w:iCs/>
      <w:color w:val="9BBB59"/>
      <w:sz w:val="20"/>
      <w:szCs w:val="20"/>
    </w:rPr>
  </w:style>
  <w:style w:type="character" w:customStyle="1" w:styleId="TtuloChar">
    <w:name w:val="Título Char"/>
    <w:basedOn w:val="Fontepargpadro"/>
    <w:qFormat/>
    <w:rPr>
      <w:rFonts w:ascii="Times New Roman" w:eastAsia="Segoe UI" w:hAnsi="Times New Roman" w:cs="Tahoma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qFormat/>
    <w:rPr>
      <w:rFonts w:ascii="Times" w:eastAsia="Times" w:hAnsi="Times" w:cs="Times"/>
      <w:i/>
      <w:iCs/>
      <w:sz w:val="24"/>
      <w:szCs w:val="24"/>
      <w:lang w:val="pt-BR"/>
    </w:rPr>
  </w:style>
  <w:style w:type="character" w:styleId="Forte">
    <w:name w:val="Strong"/>
    <w:basedOn w:val="Fontepargpadro"/>
    <w:qFormat/>
    <w:rPr>
      <w:b/>
      <w:bCs/>
      <w:spacing w:val="0"/>
    </w:rPr>
  </w:style>
  <w:style w:type="character" w:styleId="nfase">
    <w:name w:val="Emphasis"/>
    <w:qFormat/>
    <w:rPr>
      <w:b/>
      <w:bCs/>
      <w:i/>
      <w:iCs/>
      <w:color w:val="5A5A5A"/>
      <w:lang w:val="pt-BR"/>
    </w:rPr>
  </w:style>
  <w:style w:type="character" w:customStyle="1" w:styleId="CitaoChar">
    <w:name w:val="Citação Char"/>
    <w:basedOn w:val="Fontepargpadro"/>
    <w:qFormat/>
    <w:rPr>
      <w:rFonts w:ascii="Times New Roman" w:eastAsia="Segoe UI" w:hAnsi="Times New Roman" w:cs="Tahoma"/>
      <w:i/>
      <w:iCs/>
      <w:color w:val="5A5A5A"/>
      <w:sz w:val="24"/>
      <w:lang w:val="pt-BR"/>
    </w:rPr>
  </w:style>
  <w:style w:type="character" w:customStyle="1" w:styleId="CitaoIntensaChar">
    <w:name w:val="Citação Intensa Char"/>
    <w:basedOn w:val="Fontepargpadro"/>
    <w:qFormat/>
    <w:rPr>
      <w:rFonts w:ascii="Garamond" w:eastAsia="Segoe UI" w:hAnsi="Garamond" w:cs="Tahoma"/>
      <w:iCs/>
      <w:sz w:val="24"/>
      <w:szCs w:val="24"/>
      <w:lang w:val="pt-BR"/>
    </w:rPr>
  </w:style>
  <w:style w:type="character" w:styleId="nfaseSutil">
    <w:name w:val="Subtle Emphasis"/>
    <w:qFormat/>
    <w:rPr>
      <w:i/>
      <w:iCs/>
      <w:color w:val="5A5A5A"/>
      <w:lang w:val="pt-BR"/>
    </w:rPr>
  </w:style>
  <w:style w:type="character" w:styleId="nfaseIntensa">
    <w:name w:val="Intense Emphasis"/>
    <w:qFormat/>
    <w:rPr>
      <w:b/>
      <w:bCs/>
      <w:i/>
      <w:iCs/>
      <w:color w:val="4F81BD"/>
      <w:sz w:val="22"/>
      <w:szCs w:val="22"/>
      <w:lang w:val="pt-BR"/>
    </w:rPr>
  </w:style>
  <w:style w:type="character" w:styleId="RefernciaSutil">
    <w:name w:val="Subtle Reference"/>
    <w:qFormat/>
    <w:rPr>
      <w:color w:val="auto"/>
      <w:u w:val="single" w:color="9BBB59"/>
    </w:rPr>
  </w:style>
  <w:style w:type="character" w:styleId="RefernciaIntensa">
    <w:name w:val="Intense Reference"/>
    <w:basedOn w:val="Fontepargpadro"/>
    <w:qFormat/>
    <w:rPr>
      <w:b/>
      <w:bCs/>
      <w:color w:val="76923C"/>
      <w:u w:val="single" w:color="9BBB59"/>
      <w:lang w:val="pt-BR"/>
    </w:rPr>
  </w:style>
  <w:style w:type="character" w:styleId="TtulodoLivro">
    <w:name w:val="Book Title"/>
    <w:basedOn w:val="Fontepargpadro"/>
    <w:qFormat/>
    <w:rPr>
      <w:rFonts w:ascii="Times New Roman" w:eastAsia="Times New Roman" w:hAnsi="Times New Roman" w:cs="Tahoma"/>
      <w:b/>
      <w:bCs/>
      <w:i/>
      <w:iCs/>
      <w:color w:val="auto"/>
      <w:lang w:val="pt-BR"/>
    </w:rPr>
  </w:style>
  <w:style w:type="character" w:customStyle="1" w:styleId="DefaultChar">
    <w:name w:val="Default Char"/>
    <w:qFormat/>
    <w:rPr>
      <w:rFonts w:ascii="Times New Roman" w:eastAsia="Times New Roman" w:hAnsi="Times New Roman" w:cs="Times New Roman"/>
      <w:color w:val="000000"/>
      <w:sz w:val="24"/>
      <w:szCs w:val="24"/>
      <w:lang w:val="pt-BR" w:bidi="ar-SA"/>
    </w:rPr>
  </w:style>
  <w:style w:type="character" w:customStyle="1" w:styleId="ProjetoBsicoChar">
    <w:name w:val="Projeto Básico Char"/>
    <w:basedOn w:val="Fontepargpadro"/>
    <w:qFormat/>
    <w:rPr>
      <w:rFonts w:ascii="Times New Roman" w:eastAsia="Times New Roman" w:hAnsi="Times New Roman" w:cs="Times New Roman"/>
      <w:sz w:val="24"/>
      <w:shd w:val="clear" w:color="auto" w:fill="244061"/>
      <w:lang w:val="pt-BR" w:eastAsia="pt-BR" w:bidi="ar-SA"/>
    </w:rPr>
  </w:style>
  <w:style w:type="character" w:customStyle="1" w:styleId="Corpodetexto3Char">
    <w:name w:val="Corpo de texto 3 Char"/>
    <w:basedOn w:val="Fontepargpadro"/>
    <w:qFormat/>
    <w:rPr>
      <w:rFonts w:ascii="Arial" w:eastAsia="Times New Roman" w:hAnsi="Arial" w:cs="Times New Roman"/>
      <w:szCs w:val="24"/>
      <w:lang w:val="pt-BR" w:eastAsia="ar-SA" w:bidi="ar-SA"/>
    </w:rPr>
  </w:style>
  <w:style w:type="character" w:customStyle="1" w:styleId="AnotaesdeAulaChar">
    <w:name w:val="Anotações de Aula Char"/>
    <w:basedOn w:val="Fontepargpadro"/>
    <w:qFormat/>
    <w:rPr>
      <w:rFonts w:ascii="Times New Roman" w:hAnsi="Times New Roman"/>
      <w:sz w:val="24"/>
      <w:lang w:val="pt-BR"/>
    </w:rPr>
  </w:style>
  <w:style w:type="character" w:styleId="MenoPendente">
    <w:name w:val="Unresolved Mention"/>
    <w:basedOn w:val="Fontepargpadro"/>
    <w:qFormat/>
    <w:rPr>
      <w:color w:val="605E5C"/>
      <w:shd w:val="clear" w:color="auto" w:fill="E1DFDD"/>
    </w:rPr>
  </w:style>
  <w:style w:type="character" w:customStyle="1" w:styleId="EstiloTextoChar">
    <w:name w:val="Estilo Texto Char"/>
    <w:link w:val="EstiloTexto"/>
    <w:qFormat/>
    <w:rsid w:val="00D26B58"/>
    <w:rPr>
      <w:rFonts w:ascii="Arial" w:eastAsia="Times New Roman" w:hAnsi="Arial" w:cs="Times New Roman"/>
      <w:color w:val="000000"/>
      <w:kern w:val="0"/>
      <w:sz w:val="22"/>
      <w:szCs w:val="22"/>
      <w:lang w:val="x-none" w:eastAsia="ar-SA" w:bidi="ar-SA"/>
    </w:rPr>
  </w:style>
  <w:style w:type="character" w:customStyle="1" w:styleId="EstiloNvel2Char">
    <w:name w:val="Estilo Nível 2 Char"/>
    <w:basedOn w:val="Ttulo2Char"/>
    <w:link w:val="EstiloNvel2"/>
    <w:qFormat/>
    <w:rsid w:val="008E5821"/>
    <w:rPr>
      <w:rFonts w:ascii="Arial" w:eastAsia="Times New Roman" w:hAnsi="Arial" w:cs="Times New Roman"/>
      <w:b/>
      <w:kern w:val="0"/>
      <w:sz w:val="22"/>
      <w:szCs w:val="20"/>
      <w:lang w:val="x-none" w:eastAsia="x-none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54CFA"/>
    <w:rPr>
      <w:rFonts w:cs="Mangal"/>
      <w:szCs w:val="21"/>
    </w:rPr>
  </w:style>
  <w:style w:type="paragraph" w:customStyle="1" w:styleId="Ttulo10">
    <w:name w:val="Título1"/>
    <w:basedOn w:val="Standard"/>
    <w:next w:val="Textbody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54CFA"/>
    <w:pPr>
      <w:spacing w:after="120"/>
    </w:pPr>
    <w:rPr>
      <w:rFonts w:cs="Mangal"/>
      <w:szCs w:val="21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next w:val="Standard"/>
    <w:qFormat/>
    <w:rPr>
      <w:b/>
      <w:bCs/>
      <w:sz w:val="18"/>
      <w:szCs w:val="18"/>
    </w:rPr>
  </w:style>
  <w:style w:type="paragraph" w:customStyle="1" w:styleId="ndice">
    <w:name w:val="Índice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spacing w:after="12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styleId="SemEspaamento">
    <w:name w:val="No Spacing"/>
    <w:basedOn w:val="Standard"/>
    <w:autoRedefine/>
    <w:qFormat/>
    <w:pPr>
      <w:spacing w:line="240" w:lineRule="auto"/>
      <w:ind w:firstLine="0"/>
    </w:pPr>
  </w:style>
  <w:style w:type="paragraph" w:customStyle="1" w:styleId="TtuloCMR">
    <w:name w:val="Título CMR"/>
    <w:basedOn w:val="Standard"/>
    <w:qFormat/>
    <w:pPr>
      <w:jc w:val="center"/>
    </w:pPr>
    <w:rPr>
      <w:rFonts w:ascii="Arial Black" w:eastAsia="Arial Black" w:hAnsi="Arial Black" w:cs="Courier New"/>
      <w:b/>
      <w:sz w:val="32"/>
    </w:rPr>
  </w:style>
  <w:style w:type="paragraph" w:customStyle="1" w:styleId="DocumentosCMR">
    <w:name w:val="Documentos CMR"/>
    <w:basedOn w:val="Standard"/>
    <w:qFormat/>
    <w:pPr>
      <w:ind w:firstLine="1701"/>
    </w:pPr>
    <w:rPr>
      <w:rFonts w:ascii="Courier New" w:eastAsia="Courier New" w:hAnsi="Courier New" w:cs="Courier New"/>
    </w:rPr>
  </w:style>
  <w:style w:type="paragraph" w:customStyle="1" w:styleId="Textbodyindent">
    <w:name w:val="Text body indent"/>
    <w:basedOn w:val="Standard"/>
    <w:qFormat/>
    <w:pPr>
      <w:ind w:firstLine="1985"/>
    </w:pPr>
    <w:rPr>
      <w:rFonts w:ascii="Courier New" w:eastAsia="Courier New" w:hAnsi="Courier New" w:cs="Courier New"/>
      <w:i/>
    </w:rPr>
  </w:style>
  <w:style w:type="paragraph" w:styleId="NormalWeb">
    <w:name w:val="Normal (Web)"/>
    <w:basedOn w:val="Standard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Standard"/>
    <w:autoRedefine/>
    <w:uiPriority w:val="34"/>
    <w:qFormat/>
    <w:rsid w:val="00F44CD9"/>
    <w:pPr>
      <w:widowControl w:val="0"/>
      <w:spacing w:line="276" w:lineRule="auto"/>
      <w:ind w:left="851" w:firstLine="0"/>
      <w:textAlignment w:val="auto"/>
    </w:pPr>
    <w:rPr>
      <w:rFonts w:asciiTheme="minorHAnsi" w:eastAsia="Arial" w:hAnsiTheme="minorHAnsi" w:cstheme="minorHAnsi"/>
      <w:sz w:val="22"/>
      <w:szCs w:val="22"/>
    </w:rPr>
  </w:style>
  <w:style w:type="paragraph" w:styleId="Ttulo">
    <w:name w:val="Title"/>
    <w:basedOn w:val="Standard"/>
    <w:next w:val="Standard"/>
    <w:uiPriority w:val="10"/>
    <w:qFormat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="Segoe UI" w:cs="Tahoma"/>
      <w:b/>
      <w:i/>
      <w:iCs/>
      <w:sz w:val="36"/>
      <w:szCs w:val="60"/>
    </w:rPr>
  </w:style>
  <w:style w:type="paragraph" w:styleId="Subttulo">
    <w:name w:val="Subtitle"/>
    <w:basedOn w:val="Standard"/>
    <w:next w:val="Standard"/>
    <w:uiPriority w:val="11"/>
    <w:qFormat/>
    <w:pPr>
      <w:spacing w:before="120" w:after="240"/>
      <w:ind w:firstLine="0"/>
      <w:jc w:val="right"/>
    </w:pPr>
    <w:rPr>
      <w:rFonts w:ascii="Times" w:eastAsia="Times" w:hAnsi="Times" w:cs="Times"/>
      <w:i/>
      <w:iCs/>
    </w:rPr>
  </w:style>
  <w:style w:type="paragraph" w:styleId="Citao">
    <w:name w:val="Quote"/>
    <w:basedOn w:val="Standard"/>
    <w:next w:val="Standard"/>
    <w:autoRedefine/>
    <w:qFormat/>
    <w:pPr>
      <w:spacing w:line="240" w:lineRule="auto"/>
      <w:ind w:left="709" w:firstLine="357"/>
    </w:pPr>
    <w:rPr>
      <w:rFonts w:eastAsia="Segoe UI" w:cs="Tahoma"/>
      <w:i/>
      <w:iCs/>
      <w:color w:val="5A5A5A"/>
    </w:rPr>
  </w:style>
  <w:style w:type="paragraph" w:styleId="CitaoIntensa">
    <w:name w:val="Intense Quote"/>
    <w:basedOn w:val="Standard"/>
    <w:next w:val="Standard"/>
    <w:autoRedefine/>
    <w:qFormat/>
    <w:pPr>
      <w:pBdr>
        <w:top w:val="double" w:sz="12" w:space="10" w:color="000000" w:shadow="1"/>
        <w:left w:val="double" w:sz="12" w:space="4" w:color="000000" w:shadow="1"/>
        <w:bottom w:val="double" w:sz="12" w:space="10" w:color="000000" w:shadow="1"/>
        <w:right w:val="double" w:sz="12" w:space="4" w:color="000000" w:shadow="1"/>
      </w:pBdr>
      <w:spacing w:before="120" w:line="240" w:lineRule="auto"/>
      <w:ind w:left="1134" w:right="1134"/>
    </w:pPr>
    <w:rPr>
      <w:rFonts w:ascii="Garamond" w:eastAsia="Segoe UI" w:hAnsi="Garamond" w:cs="Tahoma"/>
      <w:iCs/>
    </w:rPr>
  </w:style>
  <w:style w:type="paragraph" w:styleId="Ttulodendiceremissivo">
    <w:name w:val="index heading"/>
    <w:basedOn w:val="Ttulo10"/>
  </w:style>
  <w:style w:type="paragraph" w:styleId="CabealhodoSumrio">
    <w:name w:val="TOC Heading"/>
    <w:basedOn w:val="Ttulo1"/>
    <w:next w:val="Standard"/>
    <w:pPr>
      <w:numPr>
        <w:numId w:val="0"/>
      </w:numPr>
      <w:ind w:firstLine="709"/>
      <w:outlineLvl w:val="9"/>
    </w:pPr>
  </w:style>
  <w:style w:type="paragraph" w:customStyle="1" w:styleId="Recuodecorpodetexto21">
    <w:name w:val="Recuo de corpo de texto 21"/>
    <w:basedOn w:val="Standard"/>
    <w:qFormat/>
    <w:pPr>
      <w:spacing w:line="480" w:lineRule="auto"/>
      <w:ind w:left="283" w:firstLine="0"/>
      <w:jc w:val="left"/>
    </w:pPr>
    <w:rPr>
      <w:lang w:eastAsia="ar-SA" w:bidi="ar-SA"/>
    </w:r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ontedodoquadro">
    <w:name w:val="Conteúdo do quadro"/>
    <w:basedOn w:val="Standard"/>
    <w:qFormat/>
  </w:style>
  <w:style w:type="paragraph" w:customStyle="1" w:styleId="ProjetoBsico">
    <w:name w:val="Projeto Básico"/>
    <w:basedOn w:val="Standard"/>
    <w:qFormat/>
    <w:pPr>
      <w:shd w:val="clear" w:color="auto" w:fill="244061"/>
      <w:spacing w:before="360"/>
      <w:outlineLvl w:val="0"/>
    </w:pPr>
    <w:rPr>
      <w:b/>
      <w:szCs w:val="22"/>
      <w:lang w:eastAsia="pt-BR"/>
    </w:rPr>
  </w:style>
  <w:style w:type="paragraph" w:styleId="Corpodetexto3">
    <w:name w:val="Body Text 3"/>
    <w:basedOn w:val="Standard"/>
    <w:qFormat/>
    <w:rPr>
      <w:rFonts w:ascii="Arial" w:eastAsia="Arial" w:hAnsi="Arial" w:cs="Arial"/>
      <w:sz w:val="22"/>
    </w:rPr>
  </w:style>
  <w:style w:type="paragraph" w:styleId="Recuonormal">
    <w:name w:val="Normal Indent"/>
    <w:basedOn w:val="Standard"/>
    <w:qFormat/>
    <w:pPr>
      <w:ind w:left="708" w:firstLine="0"/>
    </w:pPr>
    <w:rPr>
      <w:sz w:val="26"/>
      <w:szCs w:val="20"/>
    </w:rPr>
  </w:style>
  <w:style w:type="paragraph" w:customStyle="1" w:styleId="EstiloTexto">
    <w:name w:val="Estilo Texto"/>
    <w:basedOn w:val="Normal"/>
    <w:link w:val="EstiloTextoChar"/>
    <w:qFormat/>
    <w:rsid w:val="00D26B58"/>
    <w:pPr>
      <w:spacing w:before="240" w:after="240" w:line="360" w:lineRule="auto"/>
      <w:jc w:val="both"/>
      <w:textAlignment w:val="auto"/>
    </w:pPr>
    <w:rPr>
      <w:rFonts w:ascii="Arial" w:eastAsia="Times New Roman" w:hAnsi="Arial" w:cs="Times New Roman"/>
      <w:color w:val="000000"/>
      <w:kern w:val="0"/>
      <w:sz w:val="22"/>
      <w:szCs w:val="22"/>
      <w:lang w:val="x-none" w:eastAsia="ar-SA" w:bidi="ar-SA"/>
    </w:rPr>
  </w:style>
  <w:style w:type="paragraph" w:customStyle="1" w:styleId="EstiloNvel3">
    <w:name w:val="Estilo Nível 3"/>
    <w:basedOn w:val="Normal"/>
    <w:qFormat/>
    <w:rsid w:val="00D26B58"/>
    <w:pPr>
      <w:keepNext/>
      <w:spacing w:before="240" w:after="240" w:line="360" w:lineRule="auto"/>
      <w:ind w:left="851" w:hanging="851"/>
      <w:jc w:val="both"/>
      <w:textAlignment w:val="auto"/>
      <w:outlineLvl w:val="1"/>
    </w:pPr>
    <w:rPr>
      <w:rFonts w:ascii="Arial" w:eastAsia="Times New Roman" w:hAnsi="Arial" w:cs="Times New Roman"/>
      <w:b/>
      <w:i/>
      <w:kern w:val="0"/>
      <w:sz w:val="22"/>
      <w:szCs w:val="20"/>
      <w:lang w:val="x-none" w:eastAsia="x-none" w:bidi="ar-SA"/>
    </w:rPr>
  </w:style>
  <w:style w:type="paragraph" w:customStyle="1" w:styleId="EstiloNvel4">
    <w:name w:val="Estilo Nível 4"/>
    <w:basedOn w:val="EstiloNvel3"/>
    <w:qFormat/>
    <w:rsid w:val="00D26B58"/>
    <w:pPr>
      <w:ind w:left="964" w:hanging="964"/>
      <w:outlineLvl w:val="9"/>
    </w:pPr>
  </w:style>
  <w:style w:type="paragraph" w:customStyle="1" w:styleId="EstiloNvel1">
    <w:name w:val="Estilo Nível 1"/>
    <w:basedOn w:val="Ttulo1"/>
    <w:qFormat/>
    <w:rsid w:val="00D26B58"/>
    <w:pPr>
      <w:keepNext/>
      <w:numPr>
        <w:numId w:val="0"/>
      </w:numPr>
      <w:pBdr>
        <w:bottom w:val="nil"/>
      </w:pBdr>
      <w:spacing w:before="240" w:after="240" w:line="360" w:lineRule="auto"/>
      <w:ind w:left="360" w:hanging="360"/>
      <w:textAlignment w:val="auto"/>
      <w:outlineLvl w:val="9"/>
    </w:pPr>
    <w:rPr>
      <w:rFonts w:ascii="Arial" w:eastAsia="Times New Roman" w:hAnsi="Arial" w:cs="Times New Roman"/>
      <w:bCs w:val="0"/>
      <w:kern w:val="0"/>
      <w:sz w:val="22"/>
      <w:szCs w:val="22"/>
      <w:lang w:val="x-none" w:eastAsia="x-none" w:bidi="ar-SA"/>
    </w:rPr>
  </w:style>
  <w:style w:type="paragraph" w:customStyle="1" w:styleId="EstiloNvel2">
    <w:name w:val="Estilo Nível 2"/>
    <w:basedOn w:val="Ttulo2"/>
    <w:link w:val="EstiloNvel2Char"/>
    <w:qFormat/>
    <w:rsid w:val="008E5821"/>
    <w:pPr>
      <w:keepNext/>
      <w:numPr>
        <w:numId w:val="2"/>
      </w:numPr>
      <w:pBdr>
        <w:bottom w:val="nil"/>
      </w:pBdr>
      <w:spacing w:before="240" w:after="240" w:line="360" w:lineRule="auto"/>
      <w:jc w:val="both"/>
      <w:textAlignment w:val="auto"/>
      <w:outlineLvl w:val="9"/>
    </w:pPr>
    <w:rPr>
      <w:rFonts w:ascii="Arial" w:eastAsia="Times New Roman" w:hAnsi="Arial" w:cs="Times New Roman"/>
      <w:b/>
      <w:kern w:val="0"/>
      <w:sz w:val="22"/>
      <w:szCs w:val="20"/>
      <w:lang w:val="x-none" w:eastAsia="x-none" w:bidi="ar-SA"/>
    </w:rPr>
  </w:style>
  <w:style w:type="numbering" w:customStyle="1" w:styleId="WWOutlineListStyle29">
    <w:name w:val="WW_OutlineListStyle_29"/>
    <w:qFormat/>
  </w:style>
  <w:style w:type="numbering" w:customStyle="1" w:styleId="WWOutlineListStyle28">
    <w:name w:val="WW_OutlineListStyle_28"/>
    <w:qFormat/>
  </w:style>
  <w:style w:type="numbering" w:customStyle="1" w:styleId="WWOutlineListStyle27">
    <w:name w:val="WW_OutlineListStyle_27"/>
    <w:qFormat/>
  </w:style>
  <w:style w:type="numbering" w:customStyle="1" w:styleId="WWOutlineListStyle26">
    <w:name w:val="WW_OutlineListStyle_26"/>
    <w:qFormat/>
  </w:style>
  <w:style w:type="numbering" w:customStyle="1" w:styleId="WWOutlineListStyle25">
    <w:name w:val="WW_OutlineListStyle_25"/>
    <w:qFormat/>
  </w:style>
  <w:style w:type="numbering" w:customStyle="1" w:styleId="WWOutlineListStyle24">
    <w:name w:val="WW_OutlineListStyle_24"/>
    <w:qFormat/>
  </w:style>
  <w:style w:type="numbering" w:customStyle="1" w:styleId="WWOutlineListStyle23">
    <w:name w:val="WW_OutlineListStyle_23"/>
    <w:qFormat/>
  </w:style>
  <w:style w:type="numbering" w:customStyle="1" w:styleId="WWOutlineListStyle22">
    <w:name w:val="WW_OutlineListStyle_22"/>
    <w:qFormat/>
  </w:style>
  <w:style w:type="numbering" w:customStyle="1" w:styleId="WWOutlineListStyle21">
    <w:name w:val="WW_OutlineListStyle_21"/>
    <w:qFormat/>
  </w:style>
  <w:style w:type="numbering" w:customStyle="1" w:styleId="WWOutlineListStyle20">
    <w:name w:val="WW_OutlineListStyle_20"/>
    <w:qFormat/>
  </w:style>
  <w:style w:type="numbering" w:customStyle="1" w:styleId="WWOutlineListStyle19">
    <w:name w:val="WW_OutlineListStyle_19"/>
    <w:qFormat/>
  </w:style>
  <w:style w:type="numbering" w:customStyle="1" w:styleId="WWOutlineListStyle18">
    <w:name w:val="WW_OutlineListStyle_18"/>
    <w:qFormat/>
  </w:style>
  <w:style w:type="numbering" w:customStyle="1" w:styleId="WWOutlineListStyle17">
    <w:name w:val="WW_OutlineListStyle_17"/>
    <w:qFormat/>
  </w:style>
  <w:style w:type="numbering" w:customStyle="1" w:styleId="WWOutlineListStyle16">
    <w:name w:val="WW_OutlineListStyle_16"/>
    <w:qFormat/>
  </w:style>
  <w:style w:type="numbering" w:customStyle="1" w:styleId="WWOutlineListStyle15">
    <w:name w:val="WW_OutlineListStyle_15"/>
    <w:qFormat/>
  </w:style>
  <w:style w:type="numbering" w:customStyle="1" w:styleId="WWOutlineListStyle14">
    <w:name w:val="WW_OutlineListStyle_14"/>
    <w:qFormat/>
  </w:style>
  <w:style w:type="numbering" w:customStyle="1" w:styleId="WWOutlineListStyle13">
    <w:name w:val="WW_OutlineListStyle_13"/>
    <w:qFormat/>
  </w:style>
  <w:style w:type="numbering" w:customStyle="1" w:styleId="WWOutlineListStyle12">
    <w:name w:val="WW_OutlineListStyle_12"/>
    <w:qFormat/>
  </w:style>
  <w:style w:type="numbering" w:customStyle="1" w:styleId="WWOutlineListStyle11">
    <w:name w:val="WW_OutlineListStyle_11"/>
    <w:qFormat/>
  </w:style>
  <w:style w:type="numbering" w:customStyle="1" w:styleId="WWOutlineListStyle10">
    <w:name w:val="WW_OutlineListStyle_10"/>
    <w:qFormat/>
  </w:style>
  <w:style w:type="numbering" w:customStyle="1" w:styleId="WWOutlineListStyle9">
    <w:name w:val="WW_OutlineListStyle_9"/>
    <w:qFormat/>
  </w:style>
  <w:style w:type="numbering" w:customStyle="1" w:styleId="WWOutlineListStyle8">
    <w:name w:val="WW_OutlineListStyle_8"/>
    <w:qFormat/>
  </w:style>
  <w:style w:type="numbering" w:customStyle="1" w:styleId="WWOutlineListStyle7">
    <w:name w:val="WW_OutlineListStyle_7"/>
    <w:qFormat/>
  </w:style>
  <w:style w:type="numbering" w:customStyle="1" w:styleId="WWOutlineListStyle6">
    <w:name w:val="WW_OutlineListStyle_6"/>
    <w:qFormat/>
  </w:style>
  <w:style w:type="numbering" w:customStyle="1" w:styleId="WWOutlineListStyle5">
    <w:name w:val="WW_OutlineListStyle_5"/>
    <w:qFormat/>
  </w:style>
  <w:style w:type="numbering" w:customStyle="1" w:styleId="WWOutlineListStyle4">
    <w:name w:val="WW_OutlineListStyle_4"/>
    <w:qFormat/>
  </w:style>
  <w:style w:type="numbering" w:customStyle="1" w:styleId="WWOutlineListStyle3">
    <w:name w:val="WW_OutlineListStyle_3"/>
    <w:qFormat/>
  </w:style>
  <w:style w:type="numbering" w:customStyle="1" w:styleId="WWOutlineListStyle2">
    <w:name w:val="WW_OutlineListStyle_2"/>
    <w:qFormat/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numbering" w:customStyle="1" w:styleId="Semlista1">
    <w:name w:val="Sem lista1"/>
    <w:qFormat/>
  </w:style>
  <w:style w:type="table" w:styleId="Tabelacomgrade">
    <w:name w:val="Table Grid"/>
    <w:basedOn w:val="Tabelanormal"/>
    <w:uiPriority w:val="39"/>
    <w:rsid w:val="00B27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resende.rj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BBF1-F287-4696-89EC-89F24635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11</Pages>
  <Words>3849</Words>
  <Characters>20786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</dc:creator>
  <dc:description/>
  <cp:lastModifiedBy>Estagiário</cp:lastModifiedBy>
  <cp:revision>37</cp:revision>
  <cp:lastPrinted>2023-03-02T16:14:00Z</cp:lastPrinted>
  <dcterms:created xsi:type="dcterms:W3CDTF">2023-08-22T18:17:00Z</dcterms:created>
  <dcterms:modified xsi:type="dcterms:W3CDTF">2023-08-30T18:01:00Z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