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posOffset>2383155</wp:posOffset>
            </wp:positionH>
            <wp:positionV relativeFrom="margin">
              <wp:posOffset>-1770380</wp:posOffset>
            </wp:positionV>
            <wp:extent cx="652145" cy="648970"/>
            <wp:effectExtent l="0" t="0" r="0" b="0"/>
            <wp:wrapNone/>
            <wp:docPr id="1" name="Imagem 2" descr="C:\Users\Public\Pictures\CMR\Brasões, logos e etiquetas\BrasãoResende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Public\Pictures\CMR\Brasões, logos e etiquetas\BrasãoResendeNov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>
        <w:rPr/>
        <w:t xml:space="preserve">                                </w:t>
      </w:r>
      <w:r>
        <w:rPr/>
        <w:t>ORÇAMENTO (Processo 071/21 )</w:t>
      </w:r>
    </w:p>
    <w:p>
      <w:pPr>
        <w:pStyle w:val="Ttulo1"/>
        <w:rPr/>
      </w:pPr>
      <w:r>
        <w:rPr/>
      </w:r>
    </w:p>
    <w:p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Dados da empresa: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Cs w:val="24"/>
        </w:rPr>
        <w:t xml:space="preserve">Firma Proponente:…………………………………………………………………………... 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Cs w:val="24"/>
        </w:rPr>
        <w:t xml:space="preserve">Endereço: </w:t>
      </w:r>
      <w:r>
        <w:rPr>
          <w:rFonts w:cs="Arial" w:ascii="Arial Narrow" w:hAnsi="Arial Narrow"/>
          <w:b/>
          <w:bCs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Cs w:val="24"/>
        </w:rPr>
        <w:t>Cidade: ………………...</w:t>
      </w:r>
      <w:r>
        <w:rPr>
          <w:rFonts w:cs="Arial" w:ascii="Arial" w:hAnsi="Arial"/>
          <w:szCs w:val="24"/>
        </w:rPr>
        <w:t xml:space="preserve">  </w:t>
      </w:r>
      <w:r>
        <w:rPr>
          <w:rFonts w:cs="Arial" w:ascii="Arial" w:hAnsi="Arial"/>
          <w:b/>
          <w:bCs/>
          <w:szCs w:val="24"/>
        </w:rPr>
        <w:t>Estado:</w:t>
      </w:r>
      <w:r>
        <w:rPr>
          <w:rFonts w:cs="Arial" w:ascii="Arial" w:hAnsi="Arial"/>
          <w:szCs w:val="24"/>
        </w:rPr>
        <w:t xml:space="preserve">  ………………….</w:t>
      </w:r>
      <w:r>
        <w:rPr>
          <w:rFonts w:cs="Arial" w:ascii="Arial" w:hAnsi="Arial"/>
          <w:b/>
          <w:bCs/>
          <w:szCs w:val="24"/>
        </w:rPr>
        <w:t>Telefone:</w:t>
      </w:r>
      <w:r>
        <w:rPr>
          <w:rFonts w:cs="Arial" w:ascii="Arial" w:hAnsi="Arial"/>
          <w:szCs w:val="24"/>
        </w:rPr>
        <w:t xml:space="preserve"> …………………………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Cs w:val="24"/>
        </w:rPr>
        <w:t>CNPJ:…………………………Insc. Estadual:………….. Insc. Municipal:…………....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Cs w:val="24"/>
        </w:rPr>
        <w:t>E-mail:…………………………………...……………Contato:……………………………</w:t>
      </w:r>
      <w:r>
        <w:rPr>
          <w:rFonts w:cs="Arial" w:ascii="Arial" w:hAnsi="Arial"/>
          <w:szCs w:val="24"/>
        </w:rPr>
        <w:t xml:space="preserve">.       </w:t>
      </w:r>
    </w:p>
    <w:p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Especificações:</w:t>
      </w:r>
    </w:p>
    <w:p>
      <w:pPr>
        <w:pStyle w:val="Normal"/>
        <w:spacing w:lineRule="auto" w:line="276" w:before="0" w:after="0"/>
        <w:ind w:hanging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Arial" w:hAnsi="Arial" w:cstheme="minorHAnsi"/>
          <w:b/>
          <w:bCs/>
          <w:szCs w:val="24"/>
          <w:lang w:bidi="ar-SA"/>
        </w:rPr>
        <w:tab/>
      </w:r>
    </w:p>
    <w:tbl>
      <w:tblPr>
        <w:tblStyle w:val="GradeClara-nfase3"/>
        <w:tblW w:w="10008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78"/>
        <w:gridCol w:w="3934"/>
        <w:gridCol w:w="777"/>
        <w:gridCol w:w="1100"/>
        <w:gridCol w:w="331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DDDDDD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rPr>
                <w:rFonts w:ascii="Calibri" w:hAnsi="Calibri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</w:rPr>
              <w:t>Item</w:t>
            </w:r>
          </w:p>
        </w:tc>
        <w:tc>
          <w:tcPr>
            <w:tcW w:w="3934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DDDDDD" w:val="clear"/>
            <w:vAlign w:val="center"/>
          </w:tcPr>
          <w:p>
            <w:pPr>
              <w:pStyle w:val="Normal"/>
              <w:spacing w:before="0" w:after="120"/>
              <w:contextualSpacing/>
              <w:rPr>
                <w:rFonts w:ascii="Calibri" w:hAnsi="Calibri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</w:rPr>
              <w:t>Descrição Resumida</w:t>
            </w:r>
          </w:p>
        </w:tc>
        <w:tc>
          <w:tcPr>
            <w:tcW w:w="777" w:type="dxa"/>
            <w:tcBorders>
              <w:bottom w:val="single" w:sz="18" w:space="0" w:color="9BBB59"/>
            </w:tcBorders>
            <w:shd w:fill="DDDDDD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</w:rPr>
              <w:t>Unid.</w:t>
            </w:r>
          </w:p>
        </w:tc>
        <w:tc>
          <w:tcPr>
            <w:tcW w:w="110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DDDDDD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</w:rPr>
              <w:t>Quant.</w:t>
            </w:r>
          </w:p>
        </w:tc>
        <w:tc>
          <w:tcPr>
            <w:tcW w:w="3319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DDDDDD" w:val="clear"/>
            <w:vAlign w:val="center"/>
          </w:tcPr>
          <w:p>
            <w:pPr>
              <w:pStyle w:val="Normal"/>
              <w:spacing w:before="0" w:after="120"/>
              <w:contextualSpacing/>
              <w:jc w:val="center"/>
              <w:rPr>
                <w:rFonts w:ascii="Calibri" w:hAnsi="Calibri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</w:rPr>
              <w:t xml:space="preserve">Valor 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</w:rPr>
              <w:t>1</w:t>
            </w:r>
          </w:p>
        </w:tc>
        <w:tc>
          <w:tcPr>
            <w:tcW w:w="3934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fill="DDDDDD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" w:cs="Calibri" w:ascii="Arial" w:hAnsi="Arial" w:cstheme="minorHAnsi" w:eastAsiaTheme="majorEastAsia"/>
                <w:b/>
                <w:bCs/>
                <w:sz w:val="22"/>
              </w:rPr>
              <w:t xml:space="preserve">MANUTENÇÃO E REPARO DE PERSIANAS EM PVC, LISA COM BANDÔ. </w:t>
            </w:r>
          </w:p>
          <w:p>
            <w:pPr>
              <w:pStyle w:val="Normal"/>
              <w:spacing w:before="0" w:after="120"/>
              <w:ind w:hanging="0"/>
              <w:contextualSpacing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" w:cs="Calibri" w:ascii="Arial" w:hAnsi="Arial" w:cstheme="minorHAnsi" w:eastAsiaTheme="majorEastAsia"/>
                <w:b/>
                <w:bCs/>
                <w:sz w:val="22"/>
              </w:rPr>
              <w:t xml:space="preserve">TROCA </w:t>
            </w:r>
            <w:r>
              <w:rPr>
                <w:rFonts w:eastAsia="" w:cs="Calibri" w:ascii="Arial" w:hAnsi="Arial" w:cstheme="minorHAnsi" w:eastAsiaTheme="majorEastAsia"/>
                <w:b/>
                <w:bCs/>
                <w:sz w:val="22"/>
              </w:rPr>
              <w:t xml:space="preserve">E </w:t>
            </w:r>
            <w:r>
              <w:rPr>
                <w:rFonts w:eastAsia="" w:cs="Calibri" w:ascii="Arial" w:hAnsi="Arial" w:cstheme="minorHAnsi" w:eastAsiaTheme="majorEastAsia"/>
                <w:b/>
                <w:bCs/>
                <w:sz w:val="22"/>
              </w:rPr>
              <w:t xml:space="preserve">REPOSIÇÃO </w:t>
            </w:r>
            <w:r>
              <w:rPr>
                <w:rFonts w:eastAsia="" w:cs="Calibri" w:ascii="Arial" w:hAnsi="Arial" w:cstheme="minorHAnsi" w:eastAsiaTheme="majorEastAsia"/>
                <w:b/>
                <w:bCs/>
                <w:sz w:val="22"/>
              </w:rPr>
              <w:t xml:space="preserve">DE LÂMINAS, REPOSIÇÃO DE PEÇAS E LUBRIFICAÇÃO. </w:t>
            </w:r>
          </w:p>
        </w:tc>
        <w:tc>
          <w:tcPr>
            <w:tcW w:w="777" w:type="dxa"/>
            <w:tcBorders>
              <w:top w:val="double" w:sz="6" w:space="0" w:color="9BBB59"/>
              <w:bottom w:val="single" w:sz="18" w:space="0" w:color="9BBB59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ascii="Arial" w:hAnsi="Arial" w:cstheme="minorHAnsi" w:eastAsiaTheme="majorEastAsia"/>
                <w:b/>
                <w:bCs/>
                <w:sz w:val="22"/>
              </w:rPr>
              <w:t>UN</w:t>
            </w:r>
          </w:p>
        </w:tc>
        <w:tc>
          <w:tcPr>
            <w:tcW w:w="110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fill="DDDDDD" w:val="clear"/>
            <w:vAlign w:val="center"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" w:cstheme="majorBidi" w:eastAsiaTheme="majorEastAsia" w:ascii="Arial" w:hAnsi="Arial"/>
                <w:b/>
                <w:bCs/>
                <w:sz w:val="22"/>
              </w:rPr>
              <w:t>30</w:t>
            </w:r>
          </w:p>
        </w:tc>
        <w:tc>
          <w:tcPr>
            <w:tcW w:w="3319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2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cs="" w:cstheme="majorBidi" w:eastAsiaTheme="majorEastAsia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ind w:hanging="0"/>
        <w:rPr>
          <w:rFonts w:ascii="Arial" w:hAnsi="Arial" w:cs="Times New Roman"/>
          <w:b/>
          <w:b/>
          <w:sz w:val="22"/>
        </w:rPr>
      </w:pPr>
      <w:r>
        <w:rPr>
          <w:rFonts w:cs="Times New Roman" w:ascii="Arial" w:hAnsi="Arial"/>
          <w:b/>
          <w:sz w:val="22"/>
        </w:rPr>
      </w:r>
    </w:p>
    <w:p>
      <w:pPr>
        <w:pStyle w:val="Normal"/>
        <w:ind w:hanging="0"/>
        <w:rPr>
          <w:rFonts w:cs="Times New Roman"/>
          <w:b/>
          <w:b/>
        </w:rPr>
      </w:pPr>
      <w:r>
        <w:rPr>
          <w:rFonts w:cs="Times New Roman" w:ascii="Arial" w:hAnsi="Arial"/>
          <w:b/>
          <w:sz w:val="22"/>
          <w:u w:val="single"/>
        </w:rPr>
        <w:t>OBS.</w:t>
      </w:r>
      <w:r>
        <w:rPr>
          <w:rFonts w:cs="Times New Roman" w:ascii="Arial" w:hAnsi="Arial"/>
          <w:b/>
          <w:sz w:val="22"/>
        </w:rPr>
        <w:t xml:space="preserve">: A </w:t>
      </w:r>
      <w:r>
        <w:rPr>
          <w:rFonts w:cs="Times New Roman" w:ascii="Arial" w:hAnsi="Arial"/>
          <w:b/>
          <w:i/>
          <w:sz w:val="22"/>
        </w:rPr>
        <w:t>Empresa</w:t>
      </w:r>
      <w:r>
        <w:rPr>
          <w:rFonts w:cs="Times New Roman" w:ascii="Arial" w:hAnsi="Arial"/>
          <w:b/>
          <w:sz w:val="22"/>
        </w:rPr>
        <w:t xml:space="preserve"> deverá fornecer </w:t>
      </w:r>
      <w:r>
        <w:rPr>
          <w:rFonts w:ascii="Arial" w:hAnsi="Arial"/>
          <w:b/>
          <w:sz w:val="22"/>
        </w:rPr>
        <w:t>e substituir todas as peças, que se fazerem necessárias, do</w:t>
      </w:r>
      <w:r>
        <w:rPr>
          <w:rFonts w:cs="Times New Roman" w:ascii="Arial" w:hAnsi="Arial"/>
          <w:b/>
          <w:sz w:val="22"/>
        </w:rPr>
        <w:t xml:space="preserve"> material objeto deste orçamento, por sua inteira responsabilidade e em conformidade com as normas e os padrões técnicos legais exigíveis. </w:t>
      </w:r>
      <w:r>
        <w:rPr>
          <w:rFonts w:cs="Calibri" w:ascii="Arial" w:hAnsi="Arial" w:cstheme="minorHAnsi"/>
          <w:b/>
          <w:sz w:val="22"/>
        </w:rPr>
        <w:t>É facultado vistoria do local para emissão do orçamento estimativo.</w:t>
      </w:r>
    </w:p>
    <w:p>
      <w:pPr>
        <w:pStyle w:val="Normal"/>
        <w:ind w:hanging="0"/>
        <w:rPr>
          <w:rFonts w:cs="Times New Roman"/>
          <w:b/>
          <w:b/>
        </w:rPr>
      </w:pPr>
      <w:r>
        <w:rPr/>
      </w:r>
    </w:p>
    <w:p>
      <w:pPr>
        <w:pStyle w:val="Normal"/>
        <w:rPr>
          <w:rFonts w:cs="Times New Roman"/>
          <w:b/>
          <w:b/>
        </w:rPr>
      </w:pPr>
      <w:r>
        <w:rPr>
          <w:rFonts w:ascii="Arial" w:hAnsi="Arial"/>
          <w:sz w:val="22"/>
        </w:rPr>
        <w:t xml:space="preserve">Para tanto, nos propomos a fornecer os materiais / </w:t>
      </w:r>
      <w:r>
        <w:rPr>
          <w:rFonts w:ascii="Arial" w:hAnsi="Arial"/>
          <w:b/>
          <w:bCs/>
          <w:sz w:val="22"/>
        </w:rPr>
        <w:t>executar os serviços</w:t>
      </w:r>
      <w:r>
        <w:rPr>
          <w:rFonts w:ascii="Arial" w:hAnsi="Arial"/>
          <w:sz w:val="22"/>
        </w:rPr>
        <w:t xml:space="preserve"> pelos preços unitários constantes da planilha de quantitativos e pelo preço global de:</w:t>
      </w:r>
    </w:p>
    <w:p>
      <w:pPr>
        <w:pStyle w:val="Normal"/>
        <w:rPr>
          <w:rFonts w:cs="Times New Roman"/>
          <w:b/>
          <w:b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R$__________________(____________________________________________).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rFonts w:ascii="Arial" w:hAnsi="Arial"/>
          <w:sz w:val="22"/>
        </w:rPr>
        <w:t xml:space="preserve">Declaro que os serviços e materiais oferecidos nesta </w:t>
      </w:r>
      <w:r>
        <w:rPr>
          <w:rFonts w:ascii="Arial" w:hAnsi="Arial"/>
          <w:b/>
          <w:i/>
          <w:sz w:val="22"/>
        </w:rPr>
        <w:t xml:space="preserve">Proposta Comercial </w:t>
      </w:r>
      <w:r>
        <w:rPr>
          <w:rFonts w:ascii="Arial" w:hAnsi="Arial"/>
          <w:sz w:val="22"/>
        </w:rPr>
        <w:t xml:space="preserve">atendem as especificações mínimas solicitadas no </w:t>
      </w:r>
      <w:r>
        <w:rPr>
          <w:rFonts w:ascii="Arial" w:hAnsi="Arial"/>
          <w:b/>
          <w:bCs/>
          <w:sz w:val="22"/>
        </w:rPr>
        <w:t>Processo 071/21</w:t>
      </w:r>
      <w:r>
        <w:rPr>
          <w:rFonts w:ascii="Arial" w:hAnsi="Arial"/>
          <w:sz w:val="22"/>
        </w:rPr>
        <w:t xml:space="preserve"> e</w:t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22"/>
        </w:rPr>
        <w:t>estão de acordo com todas as normas e disposições dos órgãos reguladores vigentes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que nos responsabilizamos pelos dados fornecidos a CÂMARA MUNICIPAL DE RESENDE – CMR/RJ, assim como por sua fidedignidade.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851" w:firstLine="709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  <mc:AlternateContent>
          <mc:Choice Requires="wps">
            <w:drawing>
              <wp:anchor behindDoc="0" distT="0" distB="0" distL="112395" distR="112395" simplePos="0" locked="0" layoutInCell="1" allowOverlap="1" relativeHeight="2" wp14:anchorId="01DBE6DA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6910" cy="1731010"/>
                <wp:effectExtent l="9525" t="10160" r="9525" b="8890"/>
                <wp:wrapSquare wrapText="bothSides"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40" cy="173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.45pt;margin-top:0.45pt;width:253.2pt;height:136.2pt" wp14:anchorId="01DBE6D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Cs w:val="24"/>
        </w:rPr>
        <w:t>Data:   _______/____/_________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Cs w:val="24"/>
        </w:rPr>
        <w:t>Assinatura:_____________________________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spacing w:before="0" w:after="120"/>
        <w:contextualSpacing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Cs w:val="24"/>
        </w:rPr>
        <w:t>Carimbo ou Nome Legível: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851" w:top="2921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1"/>
    <w:family w:val="swiss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76657245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cs="Arial"/>
            <w:b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2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2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jc w:val="center"/>
      <w:rPr/>
    </w:pPr>
    <w:r>
      <w:rPr>
        <w:rFonts w:cs="Arial" w:ascii="Algerian" w:hAnsi="Algerian"/>
        <w:sz w:val="40"/>
        <w:szCs w:val="32"/>
      </w:rPr>
      <w:t>Câmara Municipal de Resende /RJ</w:t>
    </w:r>
  </w:p>
  <w:p>
    <w:pPr>
      <w:pStyle w:val="Cabealho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Sede Administrativa</w:t>
    </w:r>
  </w:p>
  <w:p>
    <w:pPr>
      <w:pStyle w:val="Cabealho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Praça Oliveira Botelho 262 - F – Centro – CEP 27.511-120 – Telefax: (24) 3354-9250.</w:t>
    </w:r>
  </w:p>
  <w:p>
    <w:pPr>
      <w:pStyle w:val="Cabealho"/>
      <w:tabs>
        <w:tab w:val="clear" w:pos="8504"/>
        <w:tab w:val="center" w:pos="4252" w:leader="none"/>
        <w:tab w:val="right" w:pos="9072" w:leader="none"/>
      </w:tabs>
      <w:spacing w:before="0" w:after="120"/>
      <w:contextualSpacing/>
      <w:rPr/>
    </w:pPr>
    <w:hyperlink r:id="rId1">
      <w:r>
        <w:rPr>
          <w:rFonts w:ascii="Arial Narrow" w:hAnsi="Arial Narrow"/>
          <w:color w:val="0000FF"/>
          <w:sz w:val="16"/>
          <w:szCs w:val="16"/>
          <w:u w:val="single"/>
        </w:rPr>
        <w:t>www.cmresende.rj.gov.br</w:t>
      </w:r>
    </w:hyperlink>
    <w:r>
      <w:rPr>
        <w:rFonts w:ascii="Arial Narrow" w:hAnsi="Arial Narrow"/>
        <w:sz w:val="16"/>
        <w:szCs w:val="16"/>
      </w:rPr>
      <w:tab/>
      <w:tab/>
    </w:r>
    <w:hyperlink r:id="rId2">
      <w:r>
        <w:rPr>
          <w:rFonts w:ascii="Arial Narrow" w:hAnsi="Arial Narrow"/>
          <w:color w:val="0000FF"/>
          <w:sz w:val="16"/>
          <w:szCs w:val="16"/>
          <w:u w:val="single"/>
        </w:rPr>
        <w:t>pregoeiro@cmresende,rj.gov.br</w:t>
      </w:r>
    </w:hyperlink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widowControl/>
      <w:pBdr>
        <w:bottom w:val="single" w:sz="12" w:space="1" w:color="000000"/>
      </w:pBdr>
      <w:suppressAutoHyphens w:val="false"/>
      <w:bidi w:val="0"/>
      <w:spacing w:lineRule="auto" w:line="240" w:before="0" w:after="120"/>
      <w:ind w:left="-397" w:right="0" w:hanging="57"/>
      <w:contextualSpacing/>
      <w:jc w:val="left"/>
      <w:outlineLvl w:val="0"/>
    </w:pPr>
    <w:rPr>
      <w:rFonts w:eastAsia="" w:cs="" w:cstheme="majorBidi" w:eastAsiaTheme="majorEastAsia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 w:customStyle="1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e2ccc"/>
    <w:rPr>
      <w:rFonts w:ascii="Times New Roman" w:hAnsi="Times New Roman" w:eastAsia="" w:cs="" w:cstheme="majorBidi" w:eastAsiaTheme="majorEastAsia"/>
      <w:b/>
      <w:bCs/>
      <w:sz w:val="28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36"/>
      <w:szCs w:val="6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mresende.rj.gov.br/" TargetMode="External"/><Relationship Id="rId2" Type="http://schemas.openxmlformats.org/officeDocument/2006/relationships/hyperlink" Target="mailto:pregoeiro@cmresende,rj.gov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LibreOffice/6.4.1.2$Windows_X86_64 LibreOffice_project/4d224e95b98b138af42a64d84056446d09082932</Application>
  <Pages>2</Pages>
  <Words>220</Words>
  <Characters>1588</Characters>
  <CharactersWithSpaces>1835</CharactersWithSpaces>
  <Paragraphs>33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2020-08-07T19:34:00Z</dcterms:created>
  <dc:creator>Helenice Barreto</dc:creator>
  <dc:description/>
  <dc:language>pt-BR</dc:language>
  <cp:lastModifiedBy/>
  <cp:lastPrinted>2021-01-26T14:04:00Z</cp:lastPrinted>
  <dcterms:modified xsi:type="dcterms:W3CDTF">2021-04-14T14:42:41Z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