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3BAA8C3B" w:rsidR="00A73B96" w:rsidRPr="00032040" w:rsidRDefault="00204630" w:rsidP="00032040">
      <w:pPr>
        <w:pStyle w:val="Ttulo"/>
      </w:pPr>
      <w:r w:rsidRPr="00032040">
        <w:t>ORÇAMENTO</w:t>
      </w:r>
      <w:r w:rsidR="00032040">
        <w:t xml:space="preserve"> </w:t>
      </w:r>
      <w:r w:rsidR="00A240B5" w:rsidRPr="00032040">
        <w:t>(</w:t>
      </w:r>
      <w:r w:rsidR="007733AF">
        <w:t>243</w:t>
      </w:r>
      <w:r w:rsidR="00E526A8" w:rsidRPr="00032040">
        <w:t>/23</w:t>
      </w:r>
      <w:r w:rsidR="00A240B5" w:rsidRPr="00032040"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850"/>
        <w:gridCol w:w="1843"/>
        <w:gridCol w:w="1559"/>
      </w:tblGrid>
      <w:tr w:rsidR="003C0520" w:rsidRPr="00CE458C" w14:paraId="472AF7AC" w14:textId="764E696C" w:rsidTr="003C0520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3C0520" w:rsidRPr="003C0520" w:rsidRDefault="003C0520" w:rsidP="003C0520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0B60BD28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Unit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92F55F0" w14:textId="61CEDBF3" w:rsidR="003C0520" w:rsidRPr="003C0520" w:rsidRDefault="003C0520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Total</w:t>
            </w:r>
          </w:p>
        </w:tc>
      </w:tr>
      <w:tr w:rsidR="003C0520" w:rsidRPr="00CE458C" w14:paraId="29E98419" w14:textId="68009BD8" w:rsidTr="0087563E">
        <w:trPr>
          <w:trHeight w:val="1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52412261" w:rsidR="003C0520" w:rsidRPr="003C0520" w:rsidRDefault="003C0520" w:rsidP="003C05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0520">
              <w:rPr>
                <w:rFonts w:asciiTheme="minorHAnsi" w:hAnsiTheme="minorHAnsi" w:cstheme="minorHAnsi"/>
                <w:b/>
                <w:bCs/>
                <w:sz w:val="22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025F96DD" w:rsidR="003C0520" w:rsidRPr="0087563E" w:rsidRDefault="007733AF" w:rsidP="0087563E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31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Scaner de mesa.</w:t>
            </w:r>
            <w:r w:rsidRPr="00CB31DA">
              <w:rPr>
                <w:rFonts w:asciiTheme="minorHAnsi" w:hAnsiTheme="minorHAnsi" w:cstheme="minorHAnsi"/>
                <w:sz w:val="20"/>
                <w:szCs w:val="20"/>
              </w:rPr>
              <w:t xml:space="preserve"> Alimentação por folhas. 24 bits, </w:t>
            </w:r>
            <w:r w:rsidRPr="00CB31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40ppm, Conectividade flexível através de rede Ethernet e Wi-Fi. Full Duplex. Sensor de Imagem: CIS duplo. OCR, edição e conectividade para Android, iOS, Linux, Windows e Mac. Formatos de Digitalização: PDF de página única/várias páginas (PDF seguro, PDF pesquisável, PDF assinado, PDF/A, PDF de alta compactação), Microsoft Office Excel (XLSX), Windows Bitmap (BMP), Microsoft Office Word (DOCX), JPEG (JPG), PDF de uma página/múltiplas páginas (PDF/A, PDF de alta compressão), Microsoft Office PowerPoint (PPTX), TIFF de uma página/multipágina (TIF), Texto (TXT).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Garantia de 12 meses, contra defeitos de fabricação.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3C0520" w:rsidRPr="0087563E" w:rsidRDefault="003C0520" w:rsidP="0087563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56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72308A29" w:rsidR="003C0520" w:rsidRPr="0087563E" w:rsidRDefault="007733AF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AE7E" w14:textId="77777777" w:rsidR="003C0520" w:rsidRPr="00CE458C" w:rsidRDefault="003C052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733AF" w:rsidRPr="00CE458C" w14:paraId="4D16F236" w14:textId="77777777" w:rsidTr="0087563E">
        <w:trPr>
          <w:trHeight w:val="1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FEAB" w14:textId="43F012DC" w:rsidR="007733AF" w:rsidRPr="003C0520" w:rsidRDefault="007733AF" w:rsidP="003C05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89926" w14:textId="56A3CA8E" w:rsidR="007733AF" w:rsidRPr="0087563E" w:rsidRDefault="007733AF" w:rsidP="0087563E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Fragmentadora de papel. </w:t>
            </w:r>
            <w:r w:rsidRP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Atributos: Fragmenta automaticamente até 150 folhas. Fragmenta até 8 folhas no compartimento manual. Nível de Segurança (DIN): P-4. Destrói clipes e grampos pequenos fixados em papéis. Tritura cartões magnéticos. Possui cesto com capacidade de 44 litros. Tem recurso de economia de energia. É silenciosa, com nível de ruído de 55dB. Capacidade do cesto: 44 litros. Corte: Supercorte em partículas. Fragmenta: clipes, grampos no papel e cartão. Indicadores de resfriamento. </w:t>
            </w:r>
            <w:r w:rsidRP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lastRenderedPageBreak/>
              <w:t>Nível de Segurança: P-4. Número de Usuários: 1-2. Nível de ruído: 55 dB. Tecnologia anti-atolamento de papel: Sim. Tecnologia de economia de energia: Sim. Tempo de funcionamento: 30 minutos. Tempo de repouso: 60 minutos. Garantia: Garantia de 2 anos contra defeitos de fabricação.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1508" w14:textId="306E8136" w:rsidR="007733AF" w:rsidRPr="0087563E" w:rsidRDefault="007733AF" w:rsidP="0087563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9FAA" w14:textId="1A5FB489" w:rsidR="007733AF" w:rsidRDefault="007733AF" w:rsidP="003C052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E260" w14:textId="77777777" w:rsidR="007733AF" w:rsidRPr="00CE458C" w:rsidRDefault="007733A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3766" w14:textId="77777777" w:rsidR="007733AF" w:rsidRPr="00CE458C" w:rsidRDefault="007733AF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4CB53D" w14:textId="77777777" w:rsidR="00EA6357" w:rsidRDefault="006E3AA8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</w:t>
      </w:r>
    </w:p>
    <w:p w14:paraId="66043090" w14:textId="35C2CD5A" w:rsidR="00A73B96" w:rsidRPr="006E3AA8" w:rsidRDefault="006E3AA8" w:rsidP="0087563E">
      <w:pPr>
        <w:spacing w:line="276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(___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5BF9BBB3" w:rsidR="00A73B96" w:rsidRPr="00643011" w:rsidRDefault="00204630" w:rsidP="0087563E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7733AF">
        <w:rPr>
          <w:rFonts w:ascii="Arial" w:hAnsi="Arial" w:cs="Arial"/>
          <w:b/>
          <w:i/>
          <w:sz w:val="20"/>
          <w:szCs w:val="20"/>
        </w:rPr>
        <w:t>24</w:t>
      </w:r>
      <w:r w:rsidR="00EA6357">
        <w:rPr>
          <w:rFonts w:ascii="Arial" w:hAnsi="Arial" w:cs="Arial"/>
          <w:b/>
          <w:i/>
          <w:sz w:val="20"/>
          <w:szCs w:val="20"/>
        </w:rPr>
        <w:t>3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E0774D1" w14:textId="77777777" w:rsidR="00EA6357" w:rsidRDefault="007733AF" w:rsidP="00C367B2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</w:t>
      </w:r>
    </w:p>
    <w:p w14:paraId="155186DB" w14:textId="012408A7" w:rsidR="00A73B96" w:rsidRDefault="00C367B2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</w:t>
      </w:r>
      <w:r w:rsidR="0087563E">
        <w:rPr>
          <w:rFonts w:asciiTheme="minorHAnsi" w:hAnsiTheme="minorHAnsi" w:cstheme="minorHAnsi"/>
          <w:i/>
          <w:iCs/>
          <w:sz w:val="22"/>
        </w:rPr>
        <w:t xml:space="preserve"> Data____/____/_____</w:t>
      </w:r>
    </w:p>
    <w:p w14:paraId="4F6C3D33" w14:textId="77777777" w:rsidR="007733AF" w:rsidRDefault="0087563E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ab/>
      </w:r>
    </w:p>
    <w:p w14:paraId="72EC8790" w14:textId="53E69197" w:rsidR="0087563E" w:rsidRDefault="0087563E" w:rsidP="0087563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Assinatura:__________________________</w:t>
      </w:r>
    </w:p>
    <w:p w14:paraId="52E77A3C" w14:textId="4F091192" w:rsidR="0087563E" w:rsidRPr="001C1D16" w:rsidRDefault="0087563E" w:rsidP="0087563E">
      <w:pPr>
        <w:ind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Carimbo ou Nome Legível</w:t>
      </w:r>
    </w:p>
    <w:sectPr w:rsidR="0087563E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7733AF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D6EDE"/>
    <w:rsid w:val="003C0520"/>
    <w:rsid w:val="003E4DF4"/>
    <w:rsid w:val="00516B3E"/>
    <w:rsid w:val="005B26D4"/>
    <w:rsid w:val="005D4055"/>
    <w:rsid w:val="00606B0D"/>
    <w:rsid w:val="00643011"/>
    <w:rsid w:val="00650369"/>
    <w:rsid w:val="006E3AA8"/>
    <w:rsid w:val="007665C2"/>
    <w:rsid w:val="007733AF"/>
    <w:rsid w:val="00792C4A"/>
    <w:rsid w:val="007E0EB6"/>
    <w:rsid w:val="007E2B85"/>
    <w:rsid w:val="008216C9"/>
    <w:rsid w:val="0087563E"/>
    <w:rsid w:val="00914134"/>
    <w:rsid w:val="00A240B5"/>
    <w:rsid w:val="00A31D07"/>
    <w:rsid w:val="00A73B96"/>
    <w:rsid w:val="00A850EE"/>
    <w:rsid w:val="00C367B2"/>
    <w:rsid w:val="00CA5729"/>
    <w:rsid w:val="00CE458C"/>
    <w:rsid w:val="00D12AF1"/>
    <w:rsid w:val="00D35A8B"/>
    <w:rsid w:val="00DD0D78"/>
    <w:rsid w:val="00E526A8"/>
    <w:rsid w:val="00E60113"/>
    <w:rsid w:val="00EA6357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57</cp:revision>
  <cp:lastPrinted>2015-04-13T19:47:00Z</cp:lastPrinted>
  <dcterms:created xsi:type="dcterms:W3CDTF">2018-04-18T15:58:00Z</dcterms:created>
  <dcterms:modified xsi:type="dcterms:W3CDTF">2023-04-26T17:31:00Z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